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C14F51" w14:textId="77777777" w:rsidR="00B13ECC" w:rsidRPr="00787ECA" w:rsidRDefault="00B13ECC" w:rsidP="00F12E37">
      <w:pPr>
        <w:autoSpaceDE w:val="0"/>
        <w:autoSpaceDN w:val="0"/>
        <w:adjustRightInd w:val="0"/>
        <w:jc w:val="center"/>
        <w:rPr>
          <w:rFonts w:ascii="Montserrat" w:hAnsi="Montserrat" w:cs="GlyphLessFont"/>
          <w:sz w:val="22"/>
          <w:szCs w:val="22"/>
        </w:rPr>
      </w:pPr>
    </w:p>
    <w:p w14:paraId="0A350DB1" w14:textId="6099D779" w:rsidR="00B13ECC" w:rsidRPr="00787ECA" w:rsidRDefault="00B13ECC" w:rsidP="00F12E37">
      <w:pPr>
        <w:autoSpaceDE w:val="0"/>
        <w:autoSpaceDN w:val="0"/>
        <w:adjustRightInd w:val="0"/>
        <w:jc w:val="center"/>
        <w:rPr>
          <w:rFonts w:ascii="Montserrat" w:hAnsi="Montserrat" w:cs="GlyphLessFont"/>
          <w:sz w:val="22"/>
          <w:szCs w:val="22"/>
        </w:rPr>
      </w:pPr>
    </w:p>
    <w:p w14:paraId="6CB9CE23" w14:textId="20CF8EA0" w:rsidR="00B13ECC" w:rsidRPr="00BA79DC" w:rsidRDefault="00584A7A" w:rsidP="000B3288">
      <w:pPr>
        <w:pStyle w:val="Default"/>
        <w:ind w:left="284" w:right="141"/>
        <w:jc w:val="both"/>
        <w:rPr>
          <w:rFonts w:ascii="Montserrat" w:hAnsi="Montserrat"/>
          <w:b/>
          <w:color w:val="385623" w:themeColor="accent6" w:themeShade="80"/>
          <w:sz w:val="22"/>
          <w:szCs w:val="22"/>
        </w:rPr>
      </w:pPr>
      <w:r w:rsidRPr="00BA79DC">
        <w:rPr>
          <w:rFonts w:ascii="Montserrat" w:hAnsi="Montserrat"/>
          <w:b/>
          <w:color w:val="385623" w:themeColor="accent6" w:themeShade="80"/>
          <w:sz w:val="22"/>
          <w:szCs w:val="22"/>
        </w:rPr>
        <w:t>Mecanismo establecido por la Unidad de Transparencia del Hospital Regional de Alta Especialidad de Ixtapaluca, dependiente de Servicios de Salud del Instituto Mexicano del Seguro Social para el Bienestar para asegurar que los datos personales únicamente se entreguen al titular o a su representante legal debidamente acreditado</w:t>
      </w:r>
      <w:r w:rsidR="003F69B2" w:rsidRPr="00BA79DC">
        <w:rPr>
          <w:rFonts w:ascii="Montserrat" w:hAnsi="Montserrat"/>
          <w:b/>
          <w:color w:val="385623" w:themeColor="accent6" w:themeShade="80"/>
          <w:sz w:val="22"/>
          <w:szCs w:val="22"/>
        </w:rPr>
        <w:t>.</w:t>
      </w:r>
    </w:p>
    <w:p w14:paraId="08EC25C9" w14:textId="58CF2568" w:rsidR="00B13ECC" w:rsidRDefault="00B13ECC" w:rsidP="00F12E37">
      <w:pPr>
        <w:autoSpaceDE w:val="0"/>
        <w:autoSpaceDN w:val="0"/>
        <w:adjustRightInd w:val="0"/>
        <w:jc w:val="center"/>
        <w:rPr>
          <w:rFonts w:ascii="Montserrat" w:hAnsi="Montserrat" w:cs="GlyphLessFont"/>
          <w:sz w:val="22"/>
          <w:szCs w:val="22"/>
        </w:rPr>
      </w:pPr>
    </w:p>
    <w:p w14:paraId="628AA677" w14:textId="74A86560" w:rsidR="005F2710" w:rsidRPr="00787ECA" w:rsidRDefault="005C4BEA" w:rsidP="005F2710">
      <w:pPr>
        <w:pStyle w:val="Default"/>
        <w:ind w:left="284" w:right="141"/>
        <w:jc w:val="both"/>
        <w:rPr>
          <w:rFonts w:ascii="Montserrat" w:hAnsi="Montserrat"/>
          <w:color w:val="000000" w:themeColor="text1"/>
          <w:sz w:val="22"/>
          <w:szCs w:val="22"/>
        </w:rPr>
      </w:pPr>
      <w:r w:rsidRPr="00787ECA">
        <w:rPr>
          <w:rFonts w:ascii="Montserrat" w:hAnsi="Montserrat" w:cs="GlyphLessFont"/>
          <w:sz w:val="22"/>
          <w:szCs w:val="22"/>
        </w:rPr>
        <w:t>E</w:t>
      </w:r>
      <w:r w:rsidR="00DF793F" w:rsidRPr="00787ECA">
        <w:rPr>
          <w:rFonts w:ascii="Montserrat" w:hAnsi="Montserrat" w:cs="GlyphLessFont"/>
          <w:sz w:val="22"/>
          <w:szCs w:val="22"/>
        </w:rPr>
        <w:t>l</w:t>
      </w:r>
      <w:r w:rsidRPr="00787ECA">
        <w:rPr>
          <w:rFonts w:ascii="Montserrat" w:hAnsi="Montserrat" w:cs="GlyphLessFont"/>
          <w:sz w:val="22"/>
          <w:szCs w:val="22"/>
        </w:rPr>
        <w:t xml:space="preserve"> </w:t>
      </w:r>
      <w:r w:rsidR="00DF793F" w:rsidRPr="00787ECA">
        <w:rPr>
          <w:rFonts w:ascii="Montserrat" w:hAnsi="Montserrat" w:cs="GlyphLessFont"/>
          <w:sz w:val="22"/>
          <w:szCs w:val="22"/>
        </w:rPr>
        <w:t>Hospital Regional de Alta Especialidad de Ixtapaluca</w:t>
      </w:r>
      <w:r w:rsidRPr="00787ECA">
        <w:rPr>
          <w:rFonts w:ascii="Montserrat" w:hAnsi="Montserrat" w:cs="GlyphLessFont"/>
          <w:sz w:val="22"/>
          <w:szCs w:val="22"/>
        </w:rPr>
        <w:t xml:space="preserve"> es garante de los derechos humanos </w:t>
      </w:r>
      <w:r w:rsidR="00823B45" w:rsidRPr="00787ECA">
        <w:rPr>
          <w:rFonts w:ascii="Montserrat" w:hAnsi="Montserrat" w:cs="GlyphLessFont"/>
          <w:sz w:val="22"/>
          <w:szCs w:val="22"/>
        </w:rPr>
        <w:t>de A</w:t>
      </w:r>
      <w:r w:rsidR="00823B45" w:rsidRPr="00787ECA">
        <w:rPr>
          <w:rFonts w:ascii="Montserrat" w:hAnsi="Montserrat"/>
          <w:sz w:val="22"/>
          <w:szCs w:val="22"/>
        </w:rPr>
        <w:t xml:space="preserve">cceso, Rectificación, Cancelación y Oposición </w:t>
      </w:r>
      <w:r w:rsidR="005F2710" w:rsidRPr="00787ECA">
        <w:rPr>
          <w:rFonts w:ascii="Montserrat" w:hAnsi="Montserrat"/>
          <w:sz w:val="22"/>
          <w:szCs w:val="22"/>
        </w:rPr>
        <w:t>(ARCO)</w:t>
      </w:r>
      <w:r w:rsidR="00823B45" w:rsidRPr="00787ECA">
        <w:rPr>
          <w:rFonts w:ascii="Montserrat" w:hAnsi="Montserrat"/>
          <w:sz w:val="22"/>
          <w:szCs w:val="22"/>
        </w:rPr>
        <w:t>, por lo que en principio la Unidad de Transparencia</w:t>
      </w:r>
      <w:r w:rsidR="005F2710" w:rsidRPr="00787ECA">
        <w:rPr>
          <w:rFonts w:ascii="Montserrat" w:hAnsi="Montserrat"/>
          <w:sz w:val="22"/>
          <w:szCs w:val="22"/>
        </w:rPr>
        <w:t xml:space="preserve"> ha difundido entre las personas servidoras públicas que ante </w:t>
      </w:r>
      <w:r w:rsidR="005F2710" w:rsidRPr="00787ECA">
        <w:rPr>
          <w:rFonts w:ascii="Montserrat" w:hAnsi="Montserrat"/>
          <w:b/>
          <w:bCs/>
          <w:color w:val="000000" w:themeColor="text1"/>
          <w:sz w:val="22"/>
          <w:szCs w:val="22"/>
        </w:rPr>
        <w:t>cualquier solicitud de acceso a datos personales (</w:t>
      </w:r>
      <w:r w:rsidR="005F2710" w:rsidRPr="00787ECA">
        <w:rPr>
          <w:rFonts w:ascii="Montserrat" w:hAnsi="Montserrat"/>
          <w:b/>
          <w:bCs/>
          <w:color w:val="000000" w:themeColor="text1"/>
          <w:sz w:val="22"/>
          <w:szCs w:val="22"/>
          <w:u w:val="single"/>
        </w:rPr>
        <w:t>expediente clínico, expediente único de personal</w:t>
      </w:r>
      <w:r w:rsidR="005F2710" w:rsidRPr="00787ECA">
        <w:rPr>
          <w:rFonts w:ascii="Montserrat" w:hAnsi="Montserrat"/>
          <w:b/>
          <w:bCs/>
          <w:color w:val="000000" w:themeColor="text1"/>
          <w:sz w:val="22"/>
          <w:szCs w:val="22"/>
        </w:rPr>
        <w:t>) deberá</w:t>
      </w:r>
      <w:r w:rsidR="000927C0">
        <w:rPr>
          <w:rFonts w:ascii="Montserrat" w:hAnsi="Montserrat"/>
          <w:b/>
          <w:bCs/>
          <w:color w:val="000000" w:themeColor="text1"/>
          <w:sz w:val="22"/>
          <w:szCs w:val="22"/>
        </w:rPr>
        <w:t>n</w:t>
      </w:r>
      <w:r w:rsidR="005F2710" w:rsidRPr="00787ECA">
        <w:rPr>
          <w:rFonts w:ascii="Montserrat" w:hAnsi="Montserrat"/>
          <w:b/>
          <w:bCs/>
          <w:color w:val="000000" w:themeColor="text1"/>
          <w:sz w:val="22"/>
          <w:szCs w:val="22"/>
        </w:rPr>
        <w:t xml:space="preserve"> remitir al peticionario al módulo de la Unidad de Transparencia, </w:t>
      </w:r>
      <w:r w:rsidR="005F2710" w:rsidRPr="00787ECA">
        <w:rPr>
          <w:rFonts w:ascii="Montserrat" w:hAnsi="Montserrat"/>
          <w:color w:val="000000" w:themeColor="text1"/>
          <w:sz w:val="22"/>
          <w:szCs w:val="22"/>
        </w:rPr>
        <w:t>en términos de lo dispuesto en los artículos 68, fracción VI de la Ley General de Transparencia y Acceso a la Información Pública, 113</w:t>
      </w:r>
      <w:r w:rsidR="002F74CB">
        <w:rPr>
          <w:rFonts w:ascii="Montserrat" w:hAnsi="Montserrat"/>
          <w:color w:val="000000" w:themeColor="text1"/>
          <w:sz w:val="22"/>
          <w:szCs w:val="22"/>
        </w:rPr>
        <w:t>, fracciones I y III</w:t>
      </w:r>
      <w:r w:rsidR="005F2710" w:rsidRPr="00787ECA">
        <w:rPr>
          <w:rFonts w:ascii="Montserrat" w:hAnsi="Montserrat"/>
          <w:color w:val="000000" w:themeColor="text1"/>
          <w:sz w:val="22"/>
          <w:szCs w:val="22"/>
        </w:rPr>
        <w:t xml:space="preserve"> de la Ley Federal de Transparencia y Acceso a la Información Pública, así como en lo previsto en la Ley General de Protección de Datos Personales en Posesión de Sujetos Obligados</w:t>
      </w:r>
      <w:r w:rsidR="002F74CB">
        <w:rPr>
          <w:rFonts w:ascii="Montserrat" w:hAnsi="Montserrat"/>
          <w:color w:val="000000" w:themeColor="text1"/>
          <w:sz w:val="22"/>
          <w:szCs w:val="22"/>
        </w:rPr>
        <w:t xml:space="preserve"> que</w:t>
      </w:r>
      <w:r w:rsidR="005F2710" w:rsidRPr="00787ECA">
        <w:rPr>
          <w:rFonts w:ascii="Montserrat" w:hAnsi="Montserrat"/>
          <w:color w:val="000000" w:themeColor="text1"/>
          <w:sz w:val="22"/>
          <w:szCs w:val="22"/>
        </w:rPr>
        <w:t xml:space="preserve"> conforme al artículo 1o. constitucional, es de observancia obligatoria y de carácter vinculante para todas las autoridades en México.</w:t>
      </w:r>
    </w:p>
    <w:p w14:paraId="005C749D" w14:textId="442A9CC0" w:rsidR="005F2710" w:rsidRDefault="005F2710" w:rsidP="005F2710">
      <w:pPr>
        <w:pStyle w:val="Default"/>
        <w:ind w:left="284" w:right="141"/>
        <w:jc w:val="both"/>
        <w:rPr>
          <w:rFonts w:ascii="Montserrat" w:hAnsi="Montserrat"/>
          <w:color w:val="000000" w:themeColor="text1"/>
          <w:sz w:val="22"/>
          <w:szCs w:val="22"/>
        </w:rPr>
      </w:pPr>
    </w:p>
    <w:p w14:paraId="66E586D4" w14:textId="121B7386" w:rsidR="005C4BEA" w:rsidRDefault="00493459" w:rsidP="00493459">
      <w:pPr>
        <w:pStyle w:val="Default"/>
        <w:ind w:left="284" w:right="141"/>
        <w:jc w:val="both"/>
        <w:rPr>
          <w:rFonts w:ascii="Montserrat" w:hAnsi="Montserrat"/>
          <w:sz w:val="22"/>
          <w:szCs w:val="22"/>
        </w:rPr>
      </w:pPr>
      <w:r>
        <w:rPr>
          <w:rFonts w:ascii="Montserrat" w:hAnsi="Montserrat"/>
          <w:color w:val="000000" w:themeColor="text1"/>
          <w:sz w:val="22"/>
          <w:szCs w:val="22"/>
        </w:rPr>
        <w:t>La Unidad de Transparencia</w:t>
      </w:r>
      <w:r w:rsidR="00823B45" w:rsidRPr="00787ECA">
        <w:rPr>
          <w:rFonts w:ascii="Montserrat" w:hAnsi="Montserrat"/>
          <w:sz w:val="22"/>
          <w:szCs w:val="22"/>
        </w:rPr>
        <w:t xml:space="preserve">, al momento de </w:t>
      </w:r>
      <w:r w:rsidR="00F90009">
        <w:rPr>
          <w:rFonts w:ascii="Montserrat" w:hAnsi="Montserrat"/>
          <w:sz w:val="22"/>
          <w:szCs w:val="22"/>
        </w:rPr>
        <w:t>e</w:t>
      </w:r>
      <w:r w:rsidR="00823B45" w:rsidRPr="00787ECA">
        <w:rPr>
          <w:rFonts w:ascii="Montserrat" w:hAnsi="Montserrat"/>
          <w:sz w:val="22"/>
          <w:szCs w:val="22"/>
        </w:rPr>
        <w:t>ntrega</w:t>
      </w:r>
      <w:r w:rsidR="00F90009">
        <w:rPr>
          <w:rFonts w:ascii="Montserrat" w:hAnsi="Montserrat"/>
          <w:sz w:val="22"/>
          <w:szCs w:val="22"/>
        </w:rPr>
        <w:t>r</w:t>
      </w:r>
      <w:r w:rsidR="00823B45" w:rsidRPr="00787ECA">
        <w:rPr>
          <w:rFonts w:ascii="Montserrat" w:hAnsi="Montserrat"/>
          <w:sz w:val="22"/>
          <w:szCs w:val="22"/>
        </w:rPr>
        <w:t xml:space="preserve"> las respuestas </w:t>
      </w:r>
      <w:r w:rsidR="00F90009">
        <w:rPr>
          <w:rFonts w:ascii="Montserrat" w:hAnsi="Montserrat"/>
          <w:sz w:val="22"/>
          <w:szCs w:val="22"/>
        </w:rPr>
        <w:t xml:space="preserve">a los usuarios, </w:t>
      </w:r>
      <w:r w:rsidR="00823B45" w:rsidRPr="00787ECA">
        <w:rPr>
          <w:rFonts w:ascii="Montserrat" w:hAnsi="Montserrat"/>
          <w:sz w:val="22"/>
          <w:szCs w:val="22"/>
        </w:rPr>
        <w:t xml:space="preserve">es requisito indispensable que quien la reciba </w:t>
      </w:r>
      <w:r w:rsidR="00B57378" w:rsidRPr="00787ECA">
        <w:rPr>
          <w:rFonts w:ascii="Montserrat" w:hAnsi="Montserrat"/>
          <w:sz w:val="22"/>
          <w:szCs w:val="22"/>
        </w:rPr>
        <w:t xml:space="preserve">exhiba identificación </w:t>
      </w:r>
      <w:r w:rsidR="00F90009">
        <w:rPr>
          <w:rFonts w:ascii="Montserrat" w:hAnsi="Montserrat"/>
          <w:sz w:val="22"/>
          <w:szCs w:val="22"/>
        </w:rPr>
        <w:t xml:space="preserve">oficial </w:t>
      </w:r>
      <w:r w:rsidR="00B57378" w:rsidRPr="00787ECA">
        <w:rPr>
          <w:rFonts w:ascii="Montserrat" w:hAnsi="Montserrat"/>
          <w:sz w:val="22"/>
          <w:szCs w:val="22"/>
        </w:rPr>
        <w:t xml:space="preserve">que </w:t>
      </w:r>
      <w:r w:rsidR="00823B45" w:rsidRPr="00787ECA">
        <w:rPr>
          <w:rFonts w:ascii="Montserrat" w:hAnsi="Montserrat"/>
          <w:sz w:val="22"/>
          <w:szCs w:val="22"/>
        </w:rPr>
        <w:t xml:space="preserve">acredite de manera fehaciente ser el titular de los derechos o </w:t>
      </w:r>
      <w:r w:rsidR="00B57378" w:rsidRPr="00787ECA">
        <w:rPr>
          <w:rFonts w:ascii="Montserrat" w:hAnsi="Montserrat"/>
          <w:sz w:val="22"/>
          <w:szCs w:val="22"/>
        </w:rPr>
        <w:t>que actúa en</w:t>
      </w:r>
      <w:r w:rsidR="00823B45" w:rsidRPr="00787ECA">
        <w:rPr>
          <w:rFonts w:ascii="Montserrat" w:hAnsi="Montserrat"/>
          <w:sz w:val="22"/>
          <w:szCs w:val="22"/>
        </w:rPr>
        <w:t xml:space="preserve"> representación</w:t>
      </w:r>
      <w:r w:rsidR="00B57378" w:rsidRPr="00787ECA">
        <w:rPr>
          <w:rFonts w:ascii="Montserrat" w:hAnsi="Montserrat"/>
          <w:sz w:val="22"/>
          <w:szCs w:val="22"/>
        </w:rPr>
        <w:t xml:space="preserve"> para lo cual debe presentar </w:t>
      </w:r>
      <w:r w:rsidR="00823B45" w:rsidRPr="00787ECA">
        <w:rPr>
          <w:rFonts w:ascii="Montserrat" w:hAnsi="Montserrat"/>
          <w:sz w:val="22"/>
          <w:szCs w:val="22"/>
        </w:rPr>
        <w:t>carta poder</w:t>
      </w:r>
      <w:r w:rsidR="00B57378" w:rsidRPr="00787ECA">
        <w:rPr>
          <w:rFonts w:ascii="Montserrat" w:hAnsi="Montserrat"/>
          <w:sz w:val="22"/>
          <w:szCs w:val="22"/>
        </w:rPr>
        <w:t>.</w:t>
      </w:r>
    </w:p>
    <w:p w14:paraId="05A54BF0" w14:textId="609E7425" w:rsidR="00F90009" w:rsidRDefault="00F90009" w:rsidP="00493459">
      <w:pPr>
        <w:pStyle w:val="Default"/>
        <w:ind w:left="284" w:right="141"/>
        <w:jc w:val="both"/>
        <w:rPr>
          <w:rFonts w:ascii="Montserrat" w:hAnsi="Montserrat"/>
          <w:sz w:val="22"/>
          <w:szCs w:val="22"/>
        </w:rPr>
      </w:pPr>
    </w:p>
    <w:p w14:paraId="077C8A8B" w14:textId="63A2B7D3" w:rsidR="00F90009" w:rsidRDefault="00F90009" w:rsidP="00493459">
      <w:pPr>
        <w:pStyle w:val="Default"/>
        <w:ind w:left="284" w:right="141"/>
        <w:jc w:val="both"/>
        <w:rPr>
          <w:rFonts w:ascii="Montserrat" w:hAnsi="Montserrat"/>
          <w:sz w:val="22"/>
          <w:szCs w:val="22"/>
        </w:rPr>
      </w:pPr>
      <w:r>
        <w:rPr>
          <w:rFonts w:ascii="Montserrat" w:hAnsi="Montserrat"/>
          <w:sz w:val="22"/>
          <w:szCs w:val="22"/>
        </w:rPr>
        <w:t xml:space="preserve">La Unidad de Transparencia está ubicada en Carretera Federal México – Puebla, kilómetro 34.5, Col. </w:t>
      </w:r>
      <w:proofErr w:type="spellStart"/>
      <w:r>
        <w:rPr>
          <w:rFonts w:ascii="Montserrat" w:hAnsi="Montserrat"/>
          <w:sz w:val="22"/>
          <w:szCs w:val="22"/>
        </w:rPr>
        <w:t>Zoquiapan</w:t>
      </w:r>
      <w:proofErr w:type="spellEnd"/>
      <w:r>
        <w:rPr>
          <w:rFonts w:ascii="Montserrat" w:hAnsi="Montserrat"/>
          <w:sz w:val="22"/>
          <w:szCs w:val="22"/>
        </w:rPr>
        <w:t xml:space="preserve">, Municipio de Ixtapaluca, Estado de México, C.P. 56530, en días hábiles en un horario de </w:t>
      </w:r>
      <w:r w:rsidR="007C21ED">
        <w:rPr>
          <w:rFonts w:ascii="Montserrat" w:hAnsi="Montserrat"/>
          <w:sz w:val="22"/>
          <w:szCs w:val="22"/>
        </w:rPr>
        <w:t>lunes a viernes de 9:00 a 18:00 horas,</w:t>
      </w:r>
      <w:r w:rsidR="007C21ED" w:rsidRPr="00F90009">
        <w:rPr>
          <w:rFonts w:ascii="Montserrat" w:hAnsi="Montserrat"/>
          <w:bCs/>
          <w:color w:val="000000" w:themeColor="text1"/>
          <w:sz w:val="22"/>
          <w:szCs w:val="22"/>
        </w:rPr>
        <w:t xml:space="preserve"> planta baja </w:t>
      </w:r>
      <w:r w:rsidR="007C21ED">
        <w:rPr>
          <w:rFonts w:ascii="Montserrat" w:hAnsi="Montserrat"/>
          <w:bCs/>
          <w:color w:val="000000" w:themeColor="text1"/>
          <w:sz w:val="22"/>
          <w:szCs w:val="22"/>
        </w:rPr>
        <w:t xml:space="preserve">(entrada principal </w:t>
      </w:r>
      <w:r w:rsidR="007C21ED" w:rsidRPr="00F90009">
        <w:rPr>
          <w:rFonts w:ascii="Montserrat" w:hAnsi="Montserrat"/>
          <w:bCs/>
          <w:color w:val="000000" w:themeColor="text1"/>
          <w:sz w:val="22"/>
          <w:szCs w:val="22"/>
        </w:rPr>
        <w:t>del hospital</w:t>
      </w:r>
      <w:r w:rsidR="007C21ED">
        <w:rPr>
          <w:rFonts w:ascii="Montserrat" w:hAnsi="Montserrat"/>
          <w:bCs/>
          <w:color w:val="000000" w:themeColor="text1"/>
          <w:sz w:val="22"/>
          <w:szCs w:val="22"/>
        </w:rPr>
        <w:t>).</w:t>
      </w:r>
      <w:bookmarkStart w:id="0" w:name="_GoBack"/>
      <w:bookmarkEnd w:id="0"/>
    </w:p>
    <w:p w14:paraId="57E2ECFA" w14:textId="21C0F8DD" w:rsidR="00F90009" w:rsidRDefault="00F90009" w:rsidP="00493459">
      <w:pPr>
        <w:pStyle w:val="Default"/>
        <w:ind w:left="284" w:right="141"/>
        <w:jc w:val="both"/>
        <w:rPr>
          <w:rFonts w:ascii="Montserrat" w:hAnsi="Montserrat"/>
          <w:sz w:val="22"/>
          <w:szCs w:val="22"/>
        </w:rPr>
      </w:pPr>
    </w:p>
    <w:p w14:paraId="03180304" w14:textId="77777777" w:rsidR="00F90009" w:rsidRPr="00787ECA" w:rsidRDefault="00F90009" w:rsidP="00493459">
      <w:pPr>
        <w:pStyle w:val="Default"/>
        <w:ind w:left="284" w:right="141"/>
        <w:jc w:val="both"/>
        <w:rPr>
          <w:rFonts w:ascii="Montserrat" w:hAnsi="Montserrat"/>
          <w:sz w:val="22"/>
          <w:szCs w:val="22"/>
        </w:rPr>
      </w:pPr>
    </w:p>
    <w:p w14:paraId="06F9E8A9" w14:textId="57995420" w:rsidR="00823B45" w:rsidRPr="00787ECA" w:rsidRDefault="00823B45" w:rsidP="00823B45">
      <w:pPr>
        <w:autoSpaceDE w:val="0"/>
        <w:autoSpaceDN w:val="0"/>
        <w:adjustRightInd w:val="0"/>
        <w:jc w:val="both"/>
        <w:rPr>
          <w:rFonts w:ascii="Montserrat" w:hAnsi="Montserrat" w:cs="GlyphLessFont"/>
          <w:sz w:val="22"/>
          <w:szCs w:val="22"/>
        </w:rPr>
      </w:pPr>
    </w:p>
    <w:p w14:paraId="5037120E" w14:textId="77777777" w:rsidR="005C4BEA" w:rsidRPr="00787ECA" w:rsidRDefault="005C4BEA" w:rsidP="00DF793F">
      <w:pPr>
        <w:autoSpaceDE w:val="0"/>
        <w:autoSpaceDN w:val="0"/>
        <w:adjustRightInd w:val="0"/>
        <w:jc w:val="both"/>
        <w:rPr>
          <w:rFonts w:ascii="Montserrat" w:hAnsi="Montserrat" w:cs="GlyphLessFont"/>
          <w:sz w:val="22"/>
          <w:szCs w:val="22"/>
        </w:rPr>
      </w:pPr>
    </w:p>
    <w:sectPr w:rsidR="005C4BEA" w:rsidRPr="00787ECA" w:rsidSect="00B77D99">
      <w:headerReference w:type="default" r:id="rId7"/>
      <w:footerReference w:type="default" r:id="rId8"/>
      <w:pgSz w:w="12240" w:h="15840"/>
      <w:pgMar w:top="1985" w:right="1134" w:bottom="1276" w:left="1134"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1C0871" w14:textId="77777777" w:rsidR="009471FA" w:rsidRDefault="009471FA" w:rsidP="009D2B83">
      <w:r>
        <w:separator/>
      </w:r>
    </w:p>
  </w:endnote>
  <w:endnote w:type="continuationSeparator" w:id="0">
    <w:p w14:paraId="4A0B5E7A" w14:textId="77777777" w:rsidR="009471FA" w:rsidRDefault="009471FA" w:rsidP="009D2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tserrat">
    <w:altName w:val="Courier New"/>
    <w:panose1 w:val="00000500000000000000"/>
    <w:charset w:val="00"/>
    <w:family w:val="auto"/>
    <w:pitch w:val="variable"/>
    <w:sig w:usb0="2000020F" w:usb1="00000003" w:usb2="00000000" w:usb3="00000000" w:csb0="00000197" w:csb1="00000000"/>
  </w:font>
  <w:font w:name="GlyphLessFont">
    <w:panose1 w:val="00000000000000000000"/>
    <w:charset w:val="00"/>
    <w:family w:val="auto"/>
    <w:notTrueType/>
    <w:pitch w:val="default"/>
    <w:sig w:usb0="00000003" w:usb1="00000000" w:usb2="00000000" w:usb3="00000000" w:csb0="00000001" w:csb1="00000000"/>
  </w:font>
  <w:font w:name="Montserrat SemiBold">
    <w:altName w:val="Calibri"/>
    <w:panose1 w:val="000007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225C7" w14:textId="61E1341A" w:rsidR="005246B2" w:rsidRPr="005246B2" w:rsidRDefault="005246B2" w:rsidP="005246B2">
    <w:pPr>
      <w:pStyle w:val="Ttulo6"/>
      <w:jc w:val="center"/>
      <w:rPr>
        <w:rStyle w:val="nfasissutil"/>
        <w:rFonts w:ascii="Montserrat" w:hAnsi="Montserrat"/>
        <w:i w:val="0"/>
        <w:color w:val="BE955B"/>
        <w:sz w:val="16"/>
        <w:szCs w:val="16"/>
      </w:rPr>
    </w:pPr>
    <w:r w:rsidRPr="005246B2">
      <w:rPr>
        <w:rStyle w:val="nfasissutil"/>
        <w:rFonts w:ascii="Montserrat" w:hAnsi="Montserrat"/>
        <w:i w:val="0"/>
        <w:color w:val="BE955B"/>
        <w:sz w:val="16"/>
        <w:szCs w:val="16"/>
        <w:lang w:val="es-ES"/>
      </w:rPr>
      <w:t xml:space="preserve">Página </w:t>
    </w:r>
    <w:r w:rsidRPr="005246B2">
      <w:rPr>
        <w:rStyle w:val="nfasissutil"/>
        <w:rFonts w:ascii="Montserrat" w:hAnsi="Montserrat"/>
        <w:b/>
        <w:bCs/>
        <w:i w:val="0"/>
        <w:color w:val="BE955B"/>
        <w:sz w:val="16"/>
        <w:szCs w:val="16"/>
      </w:rPr>
      <w:fldChar w:fldCharType="begin"/>
    </w:r>
    <w:r w:rsidRPr="005246B2">
      <w:rPr>
        <w:rStyle w:val="nfasissutil"/>
        <w:rFonts w:ascii="Montserrat" w:hAnsi="Montserrat"/>
        <w:b/>
        <w:bCs/>
        <w:i w:val="0"/>
        <w:color w:val="BE955B"/>
        <w:sz w:val="16"/>
        <w:szCs w:val="16"/>
      </w:rPr>
      <w:instrText>PAGE  \* Arabic  \* MERGEFORMAT</w:instrText>
    </w:r>
    <w:r w:rsidRPr="005246B2">
      <w:rPr>
        <w:rStyle w:val="nfasissutil"/>
        <w:rFonts w:ascii="Montserrat" w:hAnsi="Montserrat"/>
        <w:b/>
        <w:bCs/>
        <w:i w:val="0"/>
        <w:color w:val="BE955B"/>
        <w:sz w:val="16"/>
        <w:szCs w:val="16"/>
      </w:rPr>
      <w:fldChar w:fldCharType="separate"/>
    </w:r>
    <w:r w:rsidR="007C21ED" w:rsidRPr="007C21ED">
      <w:rPr>
        <w:rStyle w:val="nfasissutil"/>
        <w:rFonts w:ascii="Montserrat" w:hAnsi="Montserrat"/>
        <w:b/>
        <w:bCs/>
        <w:i w:val="0"/>
        <w:noProof/>
        <w:color w:val="BE955B"/>
        <w:sz w:val="16"/>
        <w:szCs w:val="16"/>
        <w:lang w:val="es-ES"/>
      </w:rPr>
      <w:t>1</w:t>
    </w:r>
    <w:r w:rsidRPr="005246B2">
      <w:rPr>
        <w:rStyle w:val="nfasissutil"/>
        <w:rFonts w:ascii="Montserrat" w:hAnsi="Montserrat"/>
        <w:b/>
        <w:bCs/>
        <w:i w:val="0"/>
        <w:color w:val="BE955B"/>
        <w:sz w:val="16"/>
        <w:szCs w:val="16"/>
      </w:rPr>
      <w:fldChar w:fldCharType="end"/>
    </w:r>
    <w:r w:rsidRPr="005246B2">
      <w:rPr>
        <w:rStyle w:val="nfasissutil"/>
        <w:rFonts w:ascii="Montserrat" w:hAnsi="Montserrat"/>
        <w:i w:val="0"/>
        <w:color w:val="BE955B"/>
        <w:sz w:val="16"/>
        <w:szCs w:val="16"/>
        <w:lang w:val="es-ES"/>
      </w:rPr>
      <w:t xml:space="preserve"> de </w:t>
    </w:r>
    <w:r w:rsidRPr="005246B2">
      <w:rPr>
        <w:rStyle w:val="nfasissutil"/>
        <w:rFonts w:ascii="Montserrat" w:hAnsi="Montserrat"/>
        <w:b/>
        <w:bCs/>
        <w:i w:val="0"/>
        <w:color w:val="BE955B"/>
        <w:sz w:val="16"/>
        <w:szCs w:val="16"/>
      </w:rPr>
      <w:fldChar w:fldCharType="begin"/>
    </w:r>
    <w:r w:rsidRPr="005246B2">
      <w:rPr>
        <w:rStyle w:val="nfasissutil"/>
        <w:rFonts w:ascii="Montserrat" w:hAnsi="Montserrat"/>
        <w:b/>
        <w:bCs/>
        <w:i w:val="0"/>
        <w:color w:val="BE955B"/>
        <w:sz w:val="16"/>
        <w:szCs w:val="16"/>
      </w:rPr>
      <w:instrText>NUMPAGES  \* Arabic  \* MERGEFORMAT</w:instrText>
    </w:r>
    <w:r w:rsidRPr="005246B2">
      <w:rPr>
        <w:rStyle w:val="nfasissutil"/>
        <w:rFonts w:ascii="Montserrat" w:hAnsi="Montserrat"/>
        <w:b/>
        <w:bCs/>
        <w:i w:val="0"/>
        <w:color w:val="BE955B"/>
        <w:sz w:val="16"/>
        <w:szCs w:val="16"/>
      </w:rPr>
      <w:fldChar w:fldCharType="separate"/>
    </w:r>
    <w:r w:rsidR="007C21ED" w:rsidRPr="007C21ED">
      <w:rPr>
        <w:rStyle w:val="nfasissutil"/>
        <w:rFonts w:ascii="Montserrat" w:hAnsi="Montserrat"/>
        <w:b/>
        <w:bCs/>
        <w:i w:val="0"/>
        <w:noProof/>
        <w:color w:val="BE955B"/>
        <w:sz w:val="16"/>
        <w:szCs w:val="16"/>
        <w:lang w:val="es-ES"/>
      </w:rPr>
      <w:t>1</w:t>
    </w:r>
    <w:r w:rsidRPr="005246B2">
      <w:rPr>
        <w:rStyle w:val="nfasissutil"/>
        <w:rFonts w:ascii="Montserrat" w:hAnsi="Montserrat"/>
        <w:b/>
        <w:bCs/>
        <w:i w:val="0"/>
        <w:color w:val="BE955B"/>
        <w:sz w:val="16"/>
        <w:szCs w:val="16"/>
      </w:rPr>
      <w:fldChar w:fldCharType="end"/>
    </w:r>
  </w:p>
  <w:p w14:paraId="03817BA7" w14:textId="7FD7FB57" w:rsidR="00F466B8" w:rsidRDefault="00B77D99" w:rsidP="00F466B8">
    <w:pPr>
      <w:pStyle w:val="Ttulo6"/>
      <w:rPr>
        <w:rStyle w:val="nfasissutil"/>
        <w:rFonts w:ascii="Montserrat" w:hAnsi="Montserrat"/>
        <w:color w:val="BE955B"/>
        <w:sz w:val="16"/>
        <w:szCs w:val="16"/>
      </w:rPr>
    </w:pPr>
    <w:r w:rsidRPr="00B0718E">
      <w:rPr>
        <w:noProof/>
        <w:lang w:val="es-MX" w:eastAsia="es-MX"/>
      </w:rPr>
      <w:drawing>
        <wp:anchor distT="0" distB="0" distL="114300" distR="114300" simplePos="0" relativeHeight="251662336" behindDoc="1" locked="0" layoutInCell="1" allowOverlap="1" wp14:anchorId="4C1134D1" wp14:editId="6CB40B45">
          <wp:simplePos x="0" y="0"/>
          <wp:positionH relativeFrom="margin">
            <wp:posOffset>-371475</wp:posOffset>
          </wp:positionH>
          <wp:positionV relativeFrom="paragraph">
            <wp:posOffset>-635</wp:posOffset>
          </wp:positionV>
          <wp:extent cx="7014996" cy="819924"/>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014996" cy="819924"/>
                  </a:xfrm>
                  <a:prstGeom prst="rect">
                    <a:avLst/>
                  </a:prstGeom>
                </pic:spPr>
              </pic:pic>
            </a:graphicData>
          </a:graphic>
          <wp14:sizeRelH relativeFrom="page">
            <wp14:pctWidth>0</wp14:pctWidth>
          </wp14:sizeRelH>
          <wp14:sizeRelV relativeFrom="page">
            <wp14:pctHeight>0</wp14:pctHeight>
          </wp14:sizeRelV>
        </wp:anchor>
      </w:drawing>
    </w:r>
    <w:r w:rsidR="00F466B8" w:rsidRPr="00123849">
      <w:rPr>
        <w:rStyle w:val="nfasissutil"/>
        <w:rFonts w:ascii="Montserrat" w:hAnsi="Montserrat"/>
        <w:color w:val="BE955B"/>
        <w:sz w:val="16"/>
        <w:szCs w:val="16"/>
      </w:rPr>
      <w:t>Carr</w:t>
    </w:r>
    <w:r w:rsidR="00F466B8">
      <w:rPr>
        <w:rStyle w:val="nfasissutil"/>
        <w:rFonts w:ascii="Montserrat" w:hAnsi="Montserrat"/>
        <w:color w:val="BE955B"/>
        <w:sz w:val="16"/>
        <w:szCs w:val="16"/>
      </w:rPr>
      <w:t>etera</w:t>
    </w:r>
    <w:r w:rsidR="00F466B8" w:rsidRPr="00123849">
      <w:rPr>
        <w:rStyle w:val="nfasissutil"/>
        <w:rFonts w:ascii="Montserrat" w:hAnsi="Montserrat"/>
        <w:color w:val="BE955B"/>
        <w:sz w:val="16"/>
        <w:szCs w:val="16"/>
      </w:rPr>
      <w:t xml:space="preserve"> Federal México-Puebla Km. 34.5,</w:t>
    </w:r>
    <w:r w:rsidR="00F466B8">
      <w:rPr>
        <w:rStyle w:val="nfasissutil"/>
        <w:rFonts w:ascii="Montserrat" w:hAnsi="Montserrat"/>
        <w:color w:val="BE955B"/>
        <w:sz w:val="16"/>
        <w:szCs w:val="16"/>
      </w:rPr>
      <w:t xml:space="preserve"> Pueblo de</w:t>
    </w:r>
    <w:r w:rsidR="00F466B8" w:rsidRPr="00123849">
      <w:rPr>
        <w:rStyle w:val="nfasissutil"/>
        <w:rFonts w:ascii="Montserrat" w:hAnsi="Montserrat"/>
        <w:color w:val="BE955B"/>
        <w:sz w:val="16"/>
        <w:szCs w:val="16"/>
      </w:rPr>
      <w:t xml:space="preserve"> </w:t>
    </w:r>
    <w:proofErr w:type="spellStart"/>
    <w:r w:rsidR="00F466B8" w:rsidRPr="00123849">
      <w:rPr>
        <w:rStyle w:val="nfasissutil"/>
        <w:rFonts w:ascii="Montserrat" w:hAnsi="Montserrat"/>
        <w:color w:val="BE955B"/>
        <w:sz w:val="16"/>
        <w:szCs w:val="16"/>
      </w:rPr>
      <w:t>Zoquiapan</w:t>
    </w:r>
    <w:proofErr w:type="spellEnd"/>
    <w:r w:rsidR="00F466B8" w:rsidRPr="00123849">
      <w:rPr>
        <w:rStyle w:val="nfasissutil"/>
        <w:rFonts w:ascii="Montserrat" w:hAnsi="Montserrat"/>
        <w:color w:val="BE955B"/>
        <w:sz w:val="16"/>
        <w:szCs w:val="16"/>
      </w:rPr>
      <w:t>, 56530</w:t>
    </w:r>
    <w:r w:rsidR="00F466B8">
      <w:rPr>
        <w:rStyle w:val="nfasissutil"/>
        <w:rFonts w:ascii="Montserrat" w:hAnsi="Montserrat"/>
        <w:color w:val="BE955B"/>
        <w:sz w:val="16"/>
        <w:szCs w:val="16"/>
      </w:rPr>
      <w:t xml:space="preserve">, Municipio de Ixtapaluca, </w:t>
    </w:r>
  </w:p>
  <w:p w14:paraId="197170DD" w14:textId="77777777" w:rsidR="00F466B8" w:rsidRDefault="00F466B8" w:rsidP="00F466B8">
    <w:pPr>
      <w:pStyle w:val="Ttulo6"/>
    </w:pPr>
    <w:r>
      <w:rPr>
        <w:rStyle w:val="nfasissutil"/>
        <w:rFonts w:ascii="Montserrat" w:hAnsi="Montserrat"/>
        <w:color w:val="BE955B"/>
        <w:sz w:val="16"/>
        <w:szCs w:val="16"/>
      </w:rPr>
      <w:t xml:space="preserve">Estado de México. </w:t>
    </w:r>
    <w:r w:rsidRPr="00123849">
      <w:rPr>
        <w:rStyle w:val="nfasissutil"/>
        <w:rFonts w:ascii="Montserrat" w:hAnsi="Montserrat"/>
        <w:color w:val="BE955B"/>
        <w:sz w:val="16"/>
        <w:szCs w:val="16"/>
      </w:rPr>
      <w:t>Tel: (</w:t>
    </w:r>
    <w:hyperlink w:history="1">
      <w:r w:rsidRPr="00123849">
        <w:rPr>
          <w:rStyle w:val="nfasissutil"/>
          <w:rFonts w:ascii="Montserrat" w:hAnsi="Montserrat"/>
          <w:color w:val="BE955B"/>
          <w:sz w:val="16"/>
          <w:szCs w:val="16"/>
        </w:rPr>
        <w:t>55) 5972 9800</w:t>
      </w:r>
    </w:hyperlink>
    <w:r>
      <w:rPr>
        <w:rStyle w:val="nfasissutil"/>
        <w:rFonts w:ascii="Montserrat" w:hAnsi="Montserrat"/>
        <w:color w:val="BE955B"/>
        <w:sz w:val="16"/>
        <w:szCs w:val="16"/>
      </w:rPr>
      <w:t xml:space="preserve">, </w:t>
    </w:r>
    <w:r w:rsidRPr="00123849">
      <w:rPr>
        <w:rStyle w:val="nfasissutil"/>
        <w:rFonts w:ascii="Montserrat" w:hAnsi="Montserrat"/>
        <w:color w:val="BE955B"/>
        <w:sz w:val="16"/>
        <w:szCs w:val="16"/>
      </w:rPr>
      <w:t>www.</w:t>
    </w:r>
    <w:r>
      <w:rPr>
        <w:rStyle w:val="nfasissutil"/>
        <w:rFonts w:ascii="Montserrat" w:hAnsi="Montserrat"/>
        <w:color w:val="BE955B"/>
        <w:sz w:val="16"/>
        <w:szCs w:val="16"/>
      </w:rPr>
      <w:t>h</w:t>
    </w:r>
    <w:r w:rsidRPr="00123849">
      <w:rPr>
        <w:rStyle w:val="nfasissutil"/>
        <w:rFonts w:ascii="Montserrat" w:hAnsi="Montserrat"/>
        <w:color w:val="BE955B"/>
        <w:sz w:val="16"/>
        <w:szCs w:val="16"/>
      </w:rPr>
      <w:t>raei.gob.mx</w:t>
    </w:r>
  </w:p>
  <w:p w14:paraId="204F90BB" w14:textId="77777777" w:rsidR="0035030C" w:rsidRPr="002D7521" w:rsidRDefault="0035030C" w:rsidP="009D2B83">
    <w:pPr>
      <w:pStyle w:val="Piedepgina"/>
      <w:spacing w:line="288" w:lineRule="auto"/>
      <w:rPr>
        <w:rFonts w:ascii="Montserrat SemiBold" w:hAnsi="Montserrat SemiBold"/>
        <w:b/>
        <w:color w:val="C39852"/>
        <w:sz w:val="15"/>
      </w:rPr>
    </w:pPr>
  </w:p>
  <w:p w14:paraId="27700D4F" w14:textId="77777777" w:rsidR="0035030C" w:rsidRDefault="0035030C" w:rsidP="009D2B83">
    <w:pPr>
      <w:pStyle w:val="Piedepgina"/>
      <w:spacing w:line="288" w:lineRule="auto"/>
      <w:rPr>
        <w:rFonts w:ascii="Montserrat SemiBold" w:hAnsi="Montserrat SemiBold"/>
        <w:b/>
        <w:color w:val="C39852"/>
        <w:sz w:val="15"/>
        <w:lang w:val="es-ES"/>
      </w:rPr>
    </w:pPr>
  </w:p>
  <w:p w14:paraId="10BB4C18" w14:textId="77777777" w:rsidR="009D2B83" w:rsidRPr="009D2B83" w:rsidRDefault="009D2B83" w:rsidP="0035030C">
    <w:pPr>
      <w:pStyle w:val="Piedepgina"/>
      <w:spacing w:line="288" w:lineRule="auto"/>
      <w:jc w:val="center"/>
      <w:rPr>
        <w:rFonts w:ascii="Montserrat SemiBold" w:hAnsi="Montserrat SemiBold"/>
        <w:b/>
        <w:color w:val="C39852"/>
        <w:sz w:val="15"/>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F8828" w14:textId="77777777" w:rsidR="009471FA" w:rsidRDefault="009471FA" w:rsidP="009D2B83">
      <w:r>
        <w:separator/>
      </w:r>
    </w:p>
  </w:footnote>
  <w:footnote w:type="continuationSeparator" w:id="0">
    <w:p w14:paraId="3B59FC56" w14:textId="77777777" w:rsidR="009471FA" w:rsidRDefault="009471FA" w:rsidP="009D2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59F80" w14:textId="77777777" w:rsidR="00B77D99" w:rsidRDefault="00B77D99" w:rsidP="00B77D99">
    <w:pPr>
      <w:pStyle w:val="Encabezado"/>
    </w:pPr>
    <w:r w:rsidRPr="00670F23">
      <w:rPr>
        <w:noProof/>
        <w:lang w:eastAsia="es-MX"/>
      </w:rPr>
      <w:drawing>
        <wp:anchor distT="0" distB="0" distL="114300" distR="114300" simplePos="0" relativeHeight="251659264" behindDoc="1" locked="0" layoutInCell="1" allowOverlap="1" wp14:anchorId="10E4F0F5" wp14:editId="39FC996E">
          <wp:simplePos x="0" y="0"/>
          <wp:positionH relativeFrom="column">
            <wp:posOffset>1958340</wp:posOffset>
          </wp:positionH>
          <wp:positionV relativeFrom="paragraph">
            <wp:posOffset>17145</wp:posOffset>
          </wp:positionV>
          <wp:extent cx="1638300" cy="781050"/>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38300" cy="781050"/>
                  </a:xfrm>
                  <a:prstGeom prst="rect">
                    <a:avLst/>
                  </a:prstGeom>
                </pic:spPr>
              </pic:pic>
            </a:graphicData>
          </a:graphic>
          <wp14:sizeRelH relativeFrom="page">
            <wp14:pctWidth>0</wp14:pctWidth>
          </wp14:sizeRelH>
          <wp14:sizeRelV relativeFrom="page">
            <wp14:pctHeight>0</wp14:pctHeight>
          </wp14:sizeRelV>
        </wp:anchor>
      </w:drawing>
    </w:r>
    <w:r w:rsidRPr="00670F23">
      <w:rPr>
        <w:noProof/>
        <w:lang w:eastAsia="es-MX"/>
      </w:rPr>
      <w:drawing>
        <wp:anchor distT="0" distB="0" distL="114300" distR="114300" simplePos="0" relativeHeight="251660288" behindDoc="1" locked="0" layoutInCell="1" allowOverlap="1" wp14:anchorId="486F4498" wp14:editId="03A49909">
          <wp:simplePos x="0" y="0"/>
          <wp:positionH relativeFrom="column">
            <wp:posOffset>3810</wp:posOffset>
          </wp:positionH>
          <wp:positionV relativeFrom="paragraph">
            <wp:posOffset>3810</wp:posOffset>
          </wp:positionV>
          <wp:extent cx="1962150" cy="695325"/>
          <wp:effectExtent l="0" t="0" r="0" b="952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962150" cy="695325"/>
                  </a:xfrm>
                  <a:prstGeom prst="rect">
                    <a:avLst/>
                  </a:prstGeom>
                </pic:spPr>
              </pic:pic>
            </a:graphicData>
          </a:graphic>
          <wp14:sizeRelH relativeFrom="page">
            <wp14:pctWidth>0</wp14:pctWidth>
          </wp14:sizeRelH>
          <wp14:sizeRelV relativeFrom="page">
            <wp14:pctHeight>0</wp14:pctHeight>
          </wp14:sizeRelV>
        </wp:anchor>
      </w:drawing>
    </w:r>
  </w:p>
  <w:p w14:paraId="0C087A67" w14:textId="71DE53B5" w:rsidR="004D7402" w:rsidRPr="00073B29" w:rsidRDefault="004D7402" w:rsidP="00D11095">
    <w:pPr>
      <w:pStyle w:val="Encabezado"/>
      <w:ind w:right="191"/>
      <w:jc w:val="right"/>
      <w:rPr>
        <w:rFonts w:ascii="Montserrat" w:hAnsi="Montserrat"/>
        <w:color w:val="000000" w:themeColor="text1"/>
        <w:sz w:val="14"/>
        <w:szCs w:val="14"/>
      </w:rPr>
    </w:pPr>
    <w:r w:rsidRPr="004D7402">
      <w:rPr>
        <w:rFonts w:ascii="Montserrat" w:hAnsi="Montserrat"/>
        <w:color w:val="000000" w:themeColor="text1"/>
        <w:sz w:val="14"/>
        <w:szCs w:val="14"/>
      </w:rPr>
      <w:t xml:space="preserve"> </w:t>
    </w:r>
    <w:r w:rsidRPr="00073B29">
      <w:rPr>
        <w:rFonts w:ascii="Montserrat" w:hAnsi="Montserrat"/>
        <w:color w:val="000000" w:themeColor="text1"/>
        <w:sz w:val="14"/>
        <w:szCs w:val="14"/>
      </w:rPr>
      <w:t xml:space="preserve">Coordinación del Hospital Regional de Alta Especialidad </w:t>
    </w:r>
  </w:p>
  <w:p w14:paraId="7C16D965" w14:textId="5A874A79" w:rsidR="0084605C" w:rsidRDefault="0084605C" w:rsidP="00D11095">
    <w:pPr>
      <w:pStyle w:val="Encabezado"/>
      <w:tabs>
        <w:tab w:val="clear" w:pos="4419"/>
        <w:tab w:val="center" w:pos="4253"/>
      </w:tabs>
      <w:ind w:left="708" w:right="191"/>
      <w:jc w:val="center"/>
      <w:rPr>
        <w:rFonts w:ascii="Montserrat" w:hAnsi="Montserrat"/>
        <w:color w:val="000000" w:themeColor="text1"/>
        <w:sz w:val="14"/>
        <w:szCs w:val="14"/>
      </w:rPr>
    </w:pPr>
    <w:r>
      <w:rPr>
        <w:rFonts w:ascii="Montserrat" w:hAnsi="Montserrat"/>
        <w:color w:val="000000" w:themeColor="text1"/>
        <w:sz w:val="14"/>
        <w:szCs w:val="14"/>
      </w:rPr>
      <w:tab/>
      <w:t xml:space="preserve">                                                                                                                                            </w:t>
    </w:r>
    <w:r w:rsidR="004D7402" w:rsidRPr="00073B29">
      <w:rPr>
        <w:rFonts w:ascii="Montserrat" w:hAnsi="Montserrat"/>
        <w:color w:val="000000" w:themeColor="text1"/>
        <w:sz w:val="14"/>
        <w:szCs w:val="14"/>
      </w:rPr>
      <w:t>de Ixtapaluca dependiente de los</w:t>
    </w:r>
    <w:r>
      <w:rPr>
        <w:rFonts w:ascii="Montserrat" w:hAnsi="Montserrat"/>
        <w:color w:val="000000" w:themeColor="text1"/>
        <w:sz w:val="14"/>
        <w:szCs w:val="14"/>
      </w:rPr>
      <w:t xml:space="preserve"> </w:t>
    </w:r>
    <w:r w:rsidR="004D7402" w:rsidRPr="00073B29">
      <w:rPr>
        <w:rFonts w:ascii="Montserrat" w:hAnsi="Montserrat"/>
        <w:color w:val="000000" w:themeColor="text1"/>
        <w:sz w:val="14"/>
        <w:szCs w:val="14"/>
      </w:rPr>
      <w:t>S</w:t>
    </w:r>
    <w:r>
      <w:rPr>
        <w:rFonts w:ascii="Montserrat" w:hAnsi="Montserrat"/>
        <w:color w:val="000000" w:themeColor="text1"/>
        <w:sz w:val="14"/>
        <w:szCs w:val="14"/>
      </w:rPr>
      <w:t xml:space="preserve">ervicios de Salud </w:t>
    </w:r>
    <w:r w:rsidR="00D11095">
      <w:rPr>
        <w:rFonts w:ascii="Montserrat" w:hAnsi="Montserrat"/>
        <w:color w:val="000000" w:themeColor="text1"/>
        <w:sz w:val="14"/>
        <w:szCs w:val="14"/>
      </w:rPr>
      <w:t>d</w:t>
    </w:r>
    <w:r>
      <w:rPr>
        <w:rFonts w:ascii="Montserrat" w:hAnsi="Montserrat"/>
        <w:color w:val="000000" w:themeColor="text1"/>
        <w:sz w:val="14"/>
        <w:szCs w:val="14"/>
      </w:rPr>
      <w:t xml:space="preserve">el                       </w:t>
    </w:r>
  </w:p>
  <w:p w14:paraId="3F08E36C" w14:textId="345FC7A4" w:rsidR="009D2B83" w:rsidRDefault="0084605C" w:rsidP="0084605C">
    <w:pPr>
      <w:pStyle w:val="Encabezado"/>
      <w:ind w:left="708" w:right="191"/>
      <w:jc w:val="center"/>
      <w:rPr>
        <w:rFonts w:ascii="Montserrat" w:hAnsi="Montserrat"/>
        <w:color w:val="000000" w:themeColor="text1"/>
        <w:sz w:val="14"/>
        <w:szCs w:val="14"/>
      </w:rPr>
    </w:pPr>
    <w:r>
      <w:rPr>
        <w:rFonts w:ascii="Montserrat" w:hAnsi="Montserrat"/>
        <w:color w:val="000000" w:themeColor="text1"/>
        <w:sz w:val="14"/>
        <w:szCs w:val="14"/>
      </w:rPr>
      <w:t xml:space="preserve">                                                                                                                                            Instituto </w:t>
    </w:r>
    <w:r w:rsidR="004D7402" w:rsidRPr="00073B29">
      <w:rPr>
        <w:rFonts w:ascii="Montserrat" w:hAnsi="Montserrat"/>
        <w:color w:val="000000" w:themeColor="text1"/>
        <w:sz w:val="14"/>
        <w:szCs w:val="14"/>
      </w:rPr>
      <w:t>Mexicano</w:t>
    </w:r>
    <w:r>
      <w:rPr>
        <w:rFonts w:ascii="Montserrat" w:hAnsi="Montserrat"/>
        <w:color w:val="000000" w:themeColor="text1"/>
        <w:sz w:val="14"/>
        <w:szCs w:val="14"/>
      </w:rPr>
      <w:t xml:space="preserve"> </w:t>
    </w:r>
    <w:r w:rsidR="004D7402" w:rsidRPr="00073B29">
      <w:rPr>
        <w:rFonts w:ascii="Montserrat" w:hAnsi="Montserrat"/>
        <w:color w:val="000000" w:themeColor="text1"/>
        <w:sz w:val="14"/>
        <w:szCs w:val="14"/>
      </w:rPr>
      <w:t>del Seguro Social para el Bienestar</w:t>
    </w:r>
  </w:p>
  <w:p w14:paraId="597AAF0D" w14:textId="588C092F" w:rsidR="00E53FBB" w:rsidRDefault="00E53FBB" w:rsidP="0084605C">
    <w:pPr>
      <w:pStyle w:val="Encabezado"/>
      <w:ind w:left="708" w:right="191"/>
      <w:jc w:val="center"/>
      <w:rPr>
        <w:rFonts w:ascii="Montserrat" w:hAnsi="Montserrat"/>
        <w:color w:val="000000" w:themeColor="text1"/>
        <w:sz w:val="14"/>
        <w:szCs w:val="14"/>
      </w:rPr>
    </w:pPr>
  </w:p>
  <w:p w14:paraId="0F492E43" w14:textId="1D82E5B9" w:rsidR="00E53FBB" w:rsidRDefault="00E53FBB" w:rsidP="0084605C">
    <w:pPr>
      <w:pStyle w:val="Encabezado"/>
      <w:ind w:left="708" w:right="191"/>
      <w:jc w:val="center"/>
      <w:rPr>
        <w:rFonts w:ascii="Montserrat" w:hAnsi="Montserrat"/>
        <w:color w:val="000000" w:themeColor="text1"/>
        <w:sz w:val="14"/>
        <w:szCs w:val="14"/>
      </w:rPr>
    </w:pPr>
  </w:p>
  <w:p w14:paraId="124C82B4" w14:textId="77777777" w:rsidR="00E53FBB" w:rsidRDefault="00E53FBB" w:rsidP="00E53FBB">
    <w:pPr>
      <w:spacing w:line="276" w:lineRule="auto"/>
      <w:ind w:left="709" w:firstLine="709"/>
      <w:rPr>
        <w:rFonts w:ascii="Montserrat" w:hAnsi="Montserrat"/>
        <w:i/>
        <w:sz w:val="16"/>
        <w:szCs w:val="20"/>
      </w:rPr>
    </w:pPr>
  </w:p>
  <w:p w14:paraId="293F180C" w14:textId="3E2AFD84" w:rsidR="00E53FBB" w:rsidRPr="007916F7" w:rsidRDefault="00E53FBB" w:rsidP="00E53FBB">
    <w:pPr>
      <w:spacing w:line="276" w:lineRule="auto"/>
      <w:ind w:left="709" w:firstLine="709"/>
      <w:rPr>
        <w:rFonts w:ascii="Montserrat" w:hAnsi="Montserrat"/>
        <w:i/>
        <w:sz w:val="16"/>
        <w:szCs w:val="20"/>
      </w:rPr>
    </w:pPr>
    <w:r w:rsidRPr="007916F7">
      <w:rPr>
        <w:rFonts w:ascii="Montserrat" w:hAnsi="Montserrat"/>
        <w:i/>
        <w:sz w:val="16"/>
        <w:szCs w:val="20"/>
      </w:rPr>
      <w:t xml:space="preserve">“Año de Felipe Carrillo Puerto, Benemérito del Proletariado, Revolucionario y Defensor del </w:t>
    </w:r>
    <w:proofErr w:type="spellStart"/>
    <w:r w:rsidRPr="007916F7">
      <w:rPr>
        <w:rFonts w:ascii="Montserrat" w:hAnsi="Montserrat"/>
        <w:i/>
        <w:sz w:val="16"/>
        <w:szCs w:val="20"/>
      </w:rPr>
      <w:t>Mayab</w:t>
    </w:r>
    <w:proofErr w:type="spellEnd"/>
    <w:r w:rsidRPr="007916F7">
      <w:rPr>
        <w:rFonts w:ascii="Montserrat" w:hAnsi="Montserrat"/>
        <w:i/>
        <w:sz w:val="16"/>
        <w:szCs w:val="20"/>
      </w:rPr>
      <w:t>".</w:t>
    </w:r>
  </w:p>
  <w:p w14:paraId="41B3BD61" w14:textId="77777777" w:rsidR="00E53FBB" w:rsidRPr="0084605C" w:rsidRDefault="00E53FBB" w:rsidP="0084605C">
    <w:pPr>
      <w:pStyle w:val="Encabezado"/>
      <w:ind w:left="708" w:right="191"/>
      <w:jc w:val="center"/>
      <w:rPr>
        <w:rFonts w:ascii="Montserrat" w:hAnsi="Montserrat"/>
        <w:color w:val="000000" w:themeColor="text1"/>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D2961"/>
    <w:multiLevelType w:val="hybridMultilevel"/>
    <w:tmpl w:val="33583C86"/>
    <w:lvl w:ilvl="0" w:tplc="B4246DC2">
      <w:start w:val="4"/>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18E440A"/>
    <w:multiLevelType w:val="hybridMultilevel"/>
    <w:tmpl w:val="CB983A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B83"/>
    <w:rsid w:val="0000613F"/>
    <w:rsid w:val="00007448"/>
    <w:rsid w:val="00026491"/>
    <w:rsid w:val="00057CB7"/>
    <w:rsid w:val="00060343"/>
    <w:rsid w:val="0006777A"/>
    <w:rsid w:val="00072111"/>
    <w:rsid w:val="00083645"/>
    <w:rsid w:val="000927C0"/>
    <w:rsid w:val="000A1087"/>
    <w:rsid w:val="000A21F1"/>
    <w:rsid w:val="000A42BA"/>
    <w:rsid w:val="000B3288"/>
    <w:rsid w:val="000B4DDE"/>
    <w:rsid w:val="000B5504"/>
    <w:rsid w:val="000C28AC"/>
    <w:rsid w:val="000C3617"/>
    <w:rsid w:val="000C57E3"/>
    <w:rsid w:val="000E7DD0"/>
    <w:rsid w:val="000F1120"/>
    <w:rsid w:val="000F1702"/>
    <w:rsid w:val="000F740D"/>
    <w:rsid w:val="0010226E"/>
    <w:rsid w:val="00107B58"/>
    <w:rsid w:val="00113BAE"/>
    <w:rsid w:val="00114F26"/>
    <w:rsid w:val="00133548"/>
    <w:rsid w:val="0014704D"/>
    <w:rsid w:val="001644A6"/>
    <w:rsid w:val="001A27FA"/>
    <w:rsid w:val="001A6699"/>
    <w:rsid w:val="001B2B79"/>
    <w:rsid w:val="001B2CD0"/>
    <w:rsid w:val="001B341E"/>
    <w:rsid w:val="001B788E"/>
    <w:rsid w:val="001B7C58"/>
    <w:rsid w:val="001D02C2"/>
    <w:rsid w:val="001E3F1D"/>
    <w:rsid w:val="002100B0"/>
    <w:rsid w:val="00214362"/>
    <w:rsid w:val="0022300C"/>
    <w:rsid w:val="00224414"/>
    <w:rsid w:val="00235EB7"/>
    <w:rsid w:val="00243114"/>
    <w:rsid w:val="00244FBA"/>
    <w:rsid w:val="00252967"/>
    <w:rsid w:val="002537E0"/>
    <w:rsid w:val="002541FF"/>
    <w:rsid w:val="00281AF3"/>
    <w:rsid w:val="002A5577"/>
    <w:rsid w:val="002C65E5"/>
    <w:rsid w:val="002C663F"/>
    <w:rsid w:val="002D7521"/>
    <w:rsid w:val="002E3EA8"/>
    <w:rsid w:val="002E5D62"/>
    <w:rsid w:val="002E777C"/>
    <w:rsid w:val="002F226D"/>
    <w:rsid w:val="002F5855"/>
    <w:rsid w:val="002F74CB"/>
    <w:rsid w:val="00302734"/>
    <w:rsid w:val="00304878"/>
    <w:rsid w:val="00307FAB"/>
    <w:rsid w:val="00313C48"/>
    <w:rsid w:val="00317E27"/>
    <w:rsid w:val="00330921"/>
    <w:rsid w:val="00341E29"/>
    <w:rsid w:val="0035030C"/>
    <w:rsid w:val="00350A6C"/>
    <w:rsid w:val="00376F79"/>
    <w:rsid w:val="00381DBC"/>
    <w:rsid w:val="003A7289"/>
    <w:rsid w:val="003B0223"/>
    <w:rsid w:val="003B3459"/>
    <w:rsid w:val="003D24A9"/>
    <w:rsid w:val="003E1398"/>
    <w:rsid w:val="003E26D1"/>
    <w:rsid w:val="003F1636"/>
    <w:rsid w:val="003F69B2"/>
    <w:rsid w:val="00411F31"/>
    <w:rsid w:val="00413EFF"/>
    <w:rsid w:val="00420C45"/>
    <w:rsid w:val="0042723B"/>
    <w:rsid w:val="004317E9"/>
    <w:rsid w:val="00445274"/>
    <w:rsid w:val="0045021C"/>
    <w:rsid w:val="00483F1C"/>
    <w:rsid w:val="004933EE"/>
    <w:rsid w:val="00493459"/>
    <w:rsid w:val="00493615"/>
    <w:rsid w:val="004A3812"/>
    <w:rsid w:val="004A7F9E"/>
    <w:rsid w:val="004D5226"/>
    <w:rsid w:val="004D7402"/>
    <w:rsid w:val="004E1ECB"/>
    <w:rsid w:val="004E7DB5"/>
    <w:rsid w:val="00502F5E"/>
    <w:rsid w:val="00503CDB"/>
    <w:rsid w:val="0051156F"/>
    <w:rsid w:val="00515495"/>
    <w:rsid w:val="005158F0"/>
    <w:rsid w:val="00521774"/>
    <w:rsid w:val="005246B2"/>
    <w:rsid w:val="005300F4"/>
    <w:rsid w:val="005345F4"/>
    <w:rsid w:val="005363A0"/>
    <w:rsid w:val="005476E2"/>
    <w:rsid w:val="005537F9"/>
    <w:rsid w:val="00567D04"/>
    <w:rsid w:val="00575891"/>
    <w:rsid w:val="0058175F"/>
    <w:rsid w:val="00584A7A"/>
    <w:rsid w:val="0058516E"/>
    <w:rsid w:val="005876BE"/>
    <w:rsid w:val="00590485"/>
    <w:rsid w:val="005A7C9C"/>
    <w:rsid w:val="005C4BEA"/>
    <w:rsid w:val="005E19DC"/>
    <w:rsid w:val="005E3DC1"/>
    <w:rsid w:val="005E74D5"/>
    <w:rsid w:val="005F04C1"/>
    <w:rsid w:val="005F1E7A"/>
    <w:rsid w:val="005F2710"/>
    <w:rsid w:val="0060154F"/>
    <w:rsid w:val="00617D95"/>
    <w:rsid w:val="00627550"/>
    <w:rsid w:val="00650FAC"/>
    <w:rsid w:val="00675564"/>
    <w:rsid w:val="006D293C"/>
    <w:rsid w:val="006F186A"/>
    <w:rsid w:val="006F4DA3"/>
    <w:rsid w:val="0070007C"/>
    <w:rsid w:val="007060BB"/>
    <w:rsid w:val="00716596"/>
    <w:rsid w:val="00734BEC"/>
    <w:rsid w:val="00735312"/>
    <w:rsid w:val="00743FFB"/>
    <w:rsid w:val="00750462"/>
    <w:rsid w:val="00756565"/>
    <w:rsid w:val="007611FD"/>
    <w:rsid w:val="00770889"/>
    <w:rsid w:val="00777C1B"/>
    <w:rsid w:val="007843E1"/>
    <w:rsid w:val="00787ECA"/>
    <w:rsid w:val="00793B1E"/>
    <w:rsid w:val="00795B3C"/>
    <w:rsid w:val="00796DA4"/>
    <w:rsid w:val="00797100"/>
    <w:rsid w:val="007C21ED"/>
    <w:rsid w:val="007C2DE0"/>
    <w:rsid w:val="007F1FC7"/>
    <w:rsid w:val="0080225B"/>
    <w:rsid w:val="00803B67"/>
    <w:rsid w:val="00810F79"/>
    <w:rsid w:val="008215FA"/>
    <w:rsid w:val="00823B45"/>
    <w:rsid w:val="0084605C"/>
    <w:rsid w:val="0085373D"/>
    <w:rsid w:val="00861316"/>
    <w:rsid w:val="00871040"/>
    <w:rsid w:val="00882A12"/>
    <w:rsid w:val="008A2E4E"/>
    <w:rsid w:val="008A72DC"/>
    <w:rsid w:val="008B332E"/>
    <w:rsid w:val="008B4A8C"/>
    <w:rsid w:val="008B734F"/>
    <w:rsid w:val="008C3678"/>
    <w:rsid w:val="008C77CD"/>
    <w:rsid w:val="008D0990"/>
    <w:rsid w:val="008F52D3"/>
    <w:rsid w:val="00904D8D"/>
    <w:rsid w:val="00920D98"/>
    <w:rsid w:val="00926963"/>
    <w:rsid w:val="0093291E"/>
    <w:rsid w:val="0094126A"/>
    <w:rsid w:val="009471FA"/>
    <w:rsid w:val="0095003E"/>
    <w:rsid w:val="0095143F"/>
    <w:rsid w:val="00954BDD"/>
    <w:rsid w:val="009765D0"/>
    <w:rsid w:val="00986F82"/>
    <w:rsid w:val="009A5B51"/>
    <w:rsid w:val="009A7D7B"/>
    <w:rsid w:val="009B4375"/>
    <w:rsid w:val="009B461E"/>
    <w:rsid w:val="009B62C8"/>
    <w:rsid w:val="009C1936"/>
    <w:rsid w:val="009C5C7D"/>
    <w:rsid w:val="009D2B83"/>
    <w:rsid w:val="009D5663"/>
    <w:rsid w:val="00A058B1"/>
    <w:rsid w:val="00A13993"/>
    <w:rsid w:val="00A206E5"/>
    <w:rsid w:val="00A22744"/>
    <w:rsid w:val="00A34112"/>
    <w:rsid w:val="00A42B88"/>
    <w:rsid w:val="00A4417E"/>
    <w:rsid w:val="00A50F03"/>
    <w:rsid w:val="00A5250C"/>
    <w:rsid w:val="00A60DC0"/>
    <w:rsid w:val="00A6161C"/>
    <w:rsid w:val="00A708FF"/>
    <w:rsid w:val="00A81F2D"/>
    <w:rsid w:val="00A87094"/>
    <w:rsid w:val="00A91964"/>
    <w:rsid w:val="00A94E46"/>
    <w:rsid w:val="00AA53ED"/>
    <w:rsid w:val="00AA63E1"/>
    <w:rsid w:val="00AB0C85"/>
    <w:rsid w:val="00AC4FC2"/>
    <w:rsid w:val="00AD0759"/>
    <w:rsid w:val="00AD1866"/>
    <w:rsid w:val="00B12FD2"/>
    <w:rsid w:val="00B13ECC"/>
    <w:rsid w:val="00B1517D"/>
    <w:rsid w:val="00B16A76"/>
    <w:rsid w:val="00B40B83"/>
    <w:rsid w:val="00B418B1"/>
    <w:rsid w:val="00B50071"/>
    <w:rsid w:val="00B5027E"/>
    <w:rsid w:val="00B57378"/>
    <w:rsid w:val="00B60150"/>
    <w:rsid w:val="00B671B9"/>
    <w:rsid w:val="00B77D99"/>
    <w:rsid w:val="00B81EB4"/>
    <w:rsid w:val="00B832F2"/>
    <w:rsid w:val="00B84542"/>
    <w:rsid w:val="00B926DF"/>
    <w:rsid w:val="00BA05CA"/>
    <w:rsid w:val="00BA262E"/>
    <w:rsid w:val="00BA276D"/>
    <w:rsid w:val="00BA2F1E"/>
    <w:rsid w:val="00BA6AFA"/>
    <w:rsid w:val="00BA72C2"/>
    <w:rsid w:val="00BA79DC"/>
    <w:rsid w:val="00BB1AF3"/>
    <w:rsid w:val="00BB6B2F"/>
    <w:rsid w:val="00BC2CE8"/>
    <w:rsid w:val="00BC5D1E"/>
    <w:rsid w:val="00BD2B09"/>
    <w:rsid w:val="00BE6F29"/>
    <w:rsid w:val="00C02AD8"/>
    <w:rsid w:val="00C15DDC"/>
    <w:rsid w:val="00C20779"/>
    <w:rsid w:val="00C22642"/>
    <w:rsid w:val="00C26C6E"/>
    <w:rsid w:val="00C4095A"/>
    <w:rsid w:val="00C508A4"/>
    <w:rsid w:val="00C5138E"/>
    <w:rsid w:val="00C55A55"/>
    <w:rsid w:val="00C74623"/>
    <w:rsid w:val="00C90358"/>
    <w:rsid w:val="00C9272C"/>
    <w:rsid w:val="00C95D92"/>
    <w:rsid w:val="00CA7AA1"/>
    <w:rsid w:val="00CB236B"/>
    <w:rsid w:val="00CB5BD0"/>
    <w:rsid w:val="00CC3ABF"/>
    <w:rsid w:val="00CD04DC"/>
    <w:rsid w:val="00CD5835"/>
    <w:rsid w:val="00CF0963"/>
    <w:rsid w:val="00CF6F4C"/>
    <w:rsid w:val="00D01B86"/>
    <w:rsid w:val="00D0390A"/>
    <w:rsid w:val="00D11095"/>
    <w:rsid w:val="00D11AFD"/>
    <w:rsid w:val="00D32EFF"/>
    <w:rsid w:val="00D341A2"/>
    <w:rsid w:val="00D44766"/>
    <w:rsid w:val="00D665B5"/>
    <w:rsid w:val="00D7583B"/>
    <w:rsid w:val="00D75D48"/>
    <w:rsid w:val="00D82F08"/>
    <w:rsid w:val="00D837D8"/>
    <w:rsid w:val="00D843D9"/>
    <w:rsid w:val="00D92DCF"/>
    <w:rsid w:val="00D94A6A"/>
    <w:rsid w:val="00DB27C0"/>
    <w:rsid w:val="00DB7E28"/>
    <w:rsid w:val="00DD56D7"/>
    <w:rsid w:val="00DE2A1A"/>
    <w:rsid w:val="00DE5A06"/>
    <w:rsid w:val="00DF793F"/>
    <w:rsid w:val="00E03776"/>
    <w:rsid w:val="00E143FC"/>
    <w:rsid w:val="00E173C8"/>
    <w:rsid w:val="00E212C5"/>
    <w:rsid w:val="00E21DE9"/>
    <w:rsid w:val="00E3007C"/>
    <w:rsid w:val="00E324D0"/>
    <w:rsid w:val="00E5147E"/>
    <w:rsid w:val="00E53FBB"/>
    <w:rsid w:val="00E57100"/>
    <w:rsid w:val="00E60F52"/>
    <w:rsid w:val="00E6542D"/>
    <w:rsid w:val="00E70346"/>
    <w:rsid w:val="00E7176A"/>
    <w:rsid w:val="00E8260B"/>
    <w:rsid w:val="00E829DE"/>
    <w:rsid w:val="00E84834"/>
    <w:rsid w:val="00EA0518"/>
    <w:rsid w:val="00EB0728"/>
    <w:rsid w:val="00EC2452"/>
    <w:rsid w:val="00EC7BDE"/>
    <w:rsid w:val="00EC7F76"/>
    <w:rsid w:val="00ED1E5B"/>
    <w:rsid w:val="00ED5F24"/>
    <w:rsid w:val="00EE0DAA"/>
    <w:rsid w:val="00EF2469"/>
    <w:rsid w:val="00EF25DB"/>
    <w:rsid w:val="00F12E37"/>
    <w:rsid w:val="00F13BF4"/>
    <w:rsid w:val="00F14419"/>
    <w:rsid w:val="00F14807"/>
    <w:rsid w:val="00F24BC4"/>
    <w:rsid w:val="00F252D1"/>
    <w:rsid w:val="00F26DEF"/>
    <w:rsid w:val="00F300E1"/>
    <w:rsid w:val="00F36103"/>
    <w:rsid w:val="00F44A7F"/>
    <w:rsid w:val="00F466B8"/>
    <w:rsid w:val="00F50361"/>
    <w:rsid w:val="00F51033"/>
    <w:rsid w:val="00F536DA"/>
    <w:rsid w:val="00F54E6F"/>
    <w:rsid w:val="00F55FE4"/>
    <w:rsid w:val="00F570F0"/>
    <w:rsid w:val="00F757F2"/>
    <w:rsid w:val="00F811B3"/>
    <w:rsid w:val="00F83FC0"/>
    <w:rsid w:val="00F85E5D"/>
    <w:rsid w:val="00F90009"/>
    <w:rsid w:val="00F91F55"/>
    <w:rsid w:val="00F92273"/>
    <w:rsid w:val="00FA18AD"/>
    <w:rsid w:val="00FA1A94"/>
    <w:rsid w:val="00FA221C"/>
    <w:rsid w:val="00FB7C8C"/>
    <w:rsid w:val="00FD1BA3"/>
    <w:rsid w:val="00FF3B54"/>
    <w:rsid w:val="00FF612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00C3C8"/>
  <w15:docId w15:val="{2D87C466-3DA9-4953-A7A5-07ED4D42D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30C"/>
  </w:style>
  <w:style w:type="paragraph" w:styleId="Ttulo6">
    <w:name w:val="heading 6"/>
    <w:basedOn w:val="Normal"/>
    <w:next w:val="Normal"/>
    <w:link w:val="Ttulo6Car"/>
    <w:uiPriority w:val="9"/>
    <w:unhideWhenUsed/>
    <w:qFormat/>
    <w:rsid w:val="00F466B8"/>
    <w:pPr>
      <w:keepNext/>
      <w:keepLines/>
      <w:spacing w:before="40"/>
      <w:outlineLvl w:val="5"/>
    </w:pPr>
    <w:rPr>
      <w:rFonts w:asciiTheme="majorHAnsi" w:eastAsiaTheme="majorEastAsia" w:hAnsiTheme="majorHAnsi" w:cstheme="majorBidi"/>
      <w:color w:val="1F3763" w:themeColor="accent1" w:themeShade="7F"/>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2B83"/>
    <w:pPr>
      <w:tabs>
        <w:tab w:val="center" w:pos="4419"/>
        <w:tab w:val="right" w:pos="8838"/>
      </w:tabs>
    </w:pPr>
  </w:style>
  <w:style w:type="character" w:customStyle="1" w:styleId="EncabezadoCar">
    <w:name w:val="Encabezado Car"/>
    <w:basedOn w:val="Fuentedeprrafopredeter"/>
    <w:link w:val="Encabezado"/>
    <w:uiPriority w:val="99"/>
    <w:rsid w:val="009D2B83"/>
  </w:style>
  <w:style w:type="paragraph" w:styleId="Piedepgina">
    <w:name w:val="footer"/>
    <w:basedOn w:val="Normal"/>
    <w:link w:val="PiedepginaCar"/>
    <w:uiPriority w:val="99"/>
    <w:unhideWhenUsed/>
    <w:rsid w:val="009D2B83"/>
    <w:pPr>
      <w:tabs>
        <w:tab w:val="center" w:pos="4419"/>
        <w:tab w:val="right" w:pos="8838"/>
      </w:tabs>
    </w:pPr>
  </w:style>
  <w:style w:type="character" w:customStyle="1" w:styleId="PiedepginaCar">
    <w:name w:val="Pie de página Car"/>
    <w:basedOn w:val="Fuentedeprrafopredeter"/>
    <w:link w:val="Piedepgina"/>
    <w:uiPriority w:val="99"/>
    <w:rsid w:val="009D2B83"/>
  </w:style>
  <w:style w:type="character" w:customStyle="1" w:styleId="Ttulo6Car">
    <w:name w:val="Título 6 Car"/>
    <w:basedOn w:val="Fuentedeprrafopredeter"/>
    <w:link w:val="Ttulo6"/>
    <w:uiPriority w:val="9"/>
    <w:rsid w:val="00F466B8"/>
    <w:rPr>
      <w:rFonts w:asciiTheme="majorHAnsi" w:eastAsiaTheme="majorEastAsia" w:hAnsiTheme="majorHAnsi" w:cstheme="majorBidi"/>
      <w:color w:val="1F3763" w:themeColor="accent1" w:themeShade="7F"/>
      <w:lang w:val="es-ES_tradnl" w:eastAsia="es-ES"/>
    </w:rPr>
  </w:style>
  <w:style w:type="character" w:styleId="nfasissutil">
    <w:name w:val="Subtle Emphasis"/>
    <w:basedOn w:val="Fuentedeprrafopredeter"/>
    <w:uiPriority w:val="65"/>
    <w:qFormat/>
    <w:rsid w:val="00F466B8"/>
    <w:rPr>
      <w:i/>
      <w:iCs/>
      <w:color w:val="404040" w:themeColor="text1" w:themeTint="BF"/>
    </w:rPr>
  </w:style>
  <w:style w:type="character" w:customStyle="1" w:styleId="labesdetalle">
    <w:name w:val="labesdetalle"/>
    <w:basedOn w:val="Fuentedeprrafopredeter"/>
    <w:rsid w:val="003E26D1"/>
  </w:style>
  <w:style w:type="paragraph" w:customStyle="1" w:styleId="Default">
    <w:name w:val="Default"/>
    <w:rsid w:val="003E26D1"/>
    <w:pPr>
      <w:autoSpaceDE w:val="0"/>
      <w:autoSpaceDN w:val="0"/>
      <w:adjustRightInd w:val="0"/>
    </w:pPr>
    <w:rPr>
      <w:rFonts w:ascii="Cambria" w:eastAsia="Cambria" w:hAnsi="Cambria" w:cs="Cambria"/>
      <w:color w:val="000000"/>
    </w:rPr>
  </w:style>
  <w:style w:type="table" w:styleId="Tablaconcuadrcula">
    <w:name w:val="Table Grid"/>
    <w:basedOn w:val="Tablanormal"/>
    <w:uiPriority w:val="39"/>
    <w:rsid w:val="00650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5147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5147E"/>
    <w:rPr>
      <w:rFonts w:ascii="Segoe UI" w:hAnsi="Segoe UI" w:cs="Segoe UI"/>
      <w:sz w:val="18"/>
      <w:szCs w:val="18"/>
    </w:rPr>
  </w:style>
  <w:style w:type="paragraph" w:styleId="Sinespaciado">
    <w:name w:val="No Spacing"/>
    <w:link w:val="SinespaciadoCar"/>
    <w:uiPriority w:val="1"/>
    <w:qFormat/>
    <w:rsid w:val="005246B2"/>
    <w:rPr>
      <w:rFonts w:ascii="Calibri" w:eastAsia="Calibri" w:hAnsi="Calibri" w:cs="Times New Roman"/>
      <w:sz w:val="22"/>
      <w:szCs w:val="22"/>
    </w:rPr>
  </w:style>
  <w:style w:type="character" w:customStyle="1" w:styleId="SinespaciadoCar">
    <w:name w:val="Sin espaciado Car"/>
    <w:link w:val="Sinespaciado"/>
    <w:uiPriority w:val="1"/>
    <w:rsid w:val="005246B2"/>
    <w:rPr>
      <w:rFonts w:ascii="Calibri" w:eastAsia="Calibri" w:hAnsi="Calibri" w:cs="Times New Roman"/>
      <w:sz w:val="22"/>
      <w:szCs w:val="22"/>
    </w:rPr>
  </w:style>
  <w:style w:type="paragraph" w:customStyle="1" w:styleId="Texto">
    <w:name w:val="Texto"/>
    <w:basedOn w:val="Normal"/>
    <w:link w:val="TextoCar"/>
    <w:rsid w:val="005246B2"/>
    <w:pPr>
      <w:spacing w:after="101" w:line="216" w:lineRule="exact"/>
      <w:ind w:firstLine="288"/>
      <w:jc w:val="both"/>
    </w:pPr>
    <w:rPr>
      <w:rFonts w:ascii="Arial" w:eastAsia="Times New Roman" w:hAnsi="Arial" w:cs="Times New Roman"/>
      <w:sz w:val="18"/>
      <w:szCs w:val="20"/>
      <w:lang w:val="es-ES" w:eastAsia="es-ES"/>
    </w:rPr>
  </w:style>
  <w:style w:type="character" w:customStyle="1" w:styleId="TextoCar">
    <w:name w:val="Texto Car"/>
    <w:link w:val="Texto"/>
    <w:locked/>
    <w:rsid w:val="005246B2"/>
    <w:rPr>
      <w:rFonts w:ascii="Arial" w:eastAsia="Times New Roman" w:hAnsi="Arial" w:cs="Times New Roman"/>
      <w:sz w:val="18"/>
      <w:szCs w:val="20"/>
      <w:lang w:val="es-ES" w:eastAsia="es-ES"/>
    </w:rPr>
  </w:style>
  <w:style w:type="paragraph" w:customStyle="1" w:styleId="Estilo">
    <w:name w:val="Estilo"/>
    <w:basedOn w:val="Sinespaciado"/>
    <w:link w:val="EstiloCar"/>
    <w:qFormat/>
    <w:rsid w:val="005246B2"/>
    <w:pPr>
      <w:jc w:val="both"/>
    </w:pPr>
    <w:rPr>
      <w:rFonts w:ascii="Arial" w:hAnsi="Arial"/>
      <w:sz w:val="24"/>
    </w:rPr>
  </w:style>
  <w:style w:type="character" w:customStyle="1" w:styleId="EstiloCar">
    <w:name w:val="Estilo Car"/>
    <w:link w:val="Estilo"/>
    <w:rsid w:val="005246B2"/>
    <w:rPr>
      <w:rFonts w:ascii="Arial" w:eastAsia="Calibri" w:hAnsi="Arial" w:cs="Times New Roman"/>
      <w:szCs w:val="22"/>
    </w:rPr>
  </w:style>
  <w:style w:type="paragraph" w:styleId="Prrafodelista">
    <w:name w:val="List Paragraph"/>
    <w:basedOn w:val="Normal"/>
    <w:uiPriority w:val="34"/>
    <w:qFormat/>
    <w:rsid w:val="005246B2"/>
    <w:pPr>
      <w:ind w:left="720"/>
    </w:pPr>
    <w:rPr>
      <w:rFonts w:ascii="Calibri" w:eastAsia="Calibri" w:hAnsi="Calibri" w:cs="Calibri"/>
      <w:sz w:val="22"/>
      <w:szCs w:val="22"/>
    </w:rPr>
  </w:style>
  <w:style w:type="paragraph" w:styleId="Textosinformato">
    <w:name w:val="Plain Text"/>
    <w:basedOn w:val="Normal"/>
    <w:link w:val="TextosinformatoCar"/>
    <w:rsid w:val="005246B2"/>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5246B2"/>
    <w:rPr>
      <w:rFonts w:ascii="Courier New" w:eastAsia="Times New Roman" w:hAnsi="Courier New"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92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982</TotalTime>
  <Pages>1</Pages>
  <Words>280</Words>
  <Characters>1542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Andrés Silva Páez</dc:creator>
  <cp:keywords/>
  <dc:description/>
  <cp:lastModifiedBy>MARIA LUISA</cp:lastModifiedBy>
  <cp:revision>26</cp:revision>
  <cp:lastPrinted>2024-05-23T22:14:00Z</cp:lastPrinted>
  <dcterms:created xsi:type="dcterms:W3CDTF">2024-05-24T22:38:00Z</dcterms:created>
  <dcterms:modified xsi:type="dcterms:W3CDTF">2024-05-28T17:07:00Z</dcterms:modified>
</cp:coreProperties>
</file>