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ED71" w14:textId="77777777" w:rsidR="00D45C00" w:rsidRPr="001B2E72" w:rsidRDefault="00000000">
      <w:pPr>
        <w:rPr>
          <w:rFonts w:ascii="Montserrat" w:hAnsi="Montserrat"/>
        </w:rPr>
      </w:pPr>
    </w:p>
    <w:p w14:paraId="5B33FC1D" w14:textId="77777777" w:rsidR="00E336F2" w:rsidRPr="001B2E72" w:rsidRDefault="00E336F2">
      <w:pPr>
        <w:rPr>
          <w:rFonts w:ascii="Montserrat" w:hAnsi="Montserrat"/>
        </w:rPr>
      </w:pPr>
    </w:p>
    <w:p w14:paraId="745BCC3C" w14:textId="77777777" w:rsidR="00E336F2" w:rsidRPr="001B2E72" w:rsidRDefault="00E336F2">
      <w:pPr>
        <w:rPr>
          <w:rFonts w:ascii="Montserrat" w:hAnsi="Montserrat"/>
        </w:rPr>
      </w:pPr>
    </w:p>
    <w:p w14:paraId="00B702A0" w14:textId="77777777" w:rsidR="00E336F2" w:rsidRPr="001B2E72" w:rsidRDefault="00E336F2">
      <w:pPr>
        <w:rPr>
          <w:rFonts w:ascii="Montserrat" w:hAnsi="Montserrat"/>
        </w:rPr>
      </w:pPr>
    </w:p>
    <w:p w14:paraId="07EC6C1A" w14:textId="77777777" w:rsidR="00E336F2" w:rsidRPr="001B2E72" w:rsidRDefault="00E336F2">
      <w:pPr>
        <w:rPr>
          <w:rFonts w:ascii="Montserrat" w:hAnsi="Montserrat"/>
        </w:rPr>
      </w:pPr>
    </w:p>
    <w:p w14:paraId="13FBC8DD" w14:textId="77777777" w:rsidR="00E336F2" w:rsidRPr="001B2E72" w:rsidRDefault="00E336F2">
      <w:pPr>
        <w:rPr>
          <w:rFonts w:ascii="Montserrat" w:hAnsi="Montserrat"/>
        </w:rPr>
      </w:pPr>
    </w:p>
    <w:p w14:paraId="3D5573BB" w14:textId="77777777" w:rsidR="00E336F2" w:rsidRPr="001B2E72" w:rsidRDefault="00E336F2">
      <w:pPr>
        <w:rPr>
          <w:rFonts w:ascii="Montserrat" w:hAnsi="Montserrat"/>
        </w:rPr>
      </w:pPr>
    </w:p>
    <w:p w14:paraId="124599ED" w14:textId="77777777" w:rsidR="00E336F2" w:rsidRPr="001B2E72" w:rsidRDefault="00E336F2" w:rsidP="00E336F2">
      <w:pPr>
        <w:jc w:val="center"/>
        <w:rPr>
          <w:rFonts w:ascii="Montserrat" w:hAnsi="Montserrat"/>
          <w:b/>
          <w:color w:val="000000" w:themeColor="text1"/>
          <w:sz w:val="24"/>
          <w:szCs w:val="18"/>
        </w:rPr>
      </w:pPr>
      <w:r w:rsidRPr="001B2E72">
        <w:rPr>
          <w:rFonts w:ascii="Montserrat" w:hAnsi="Montserrat"/>
          <w:b/>
          <w:color w:val="000000" w:themeColor="text1"/>
          <w:sz w:val="24"/>
          <w:szCs w:val="18"/>
        </w:rPr>
        <w:t>PROPUESTA PARA GARANTIZAR CONDICIONES DE ACCESIBILIDAD QUE PERMITAN EL EJERCICIO DE LOS DERECHOS HUMANOS DE ACCESO A LA INFORMACIÓN Y PROTECCIÓN DE DATOS PERSONALES A GRUPOS VULNERABLES</w:t>
      </w:r>
    </w:p>
    <w:p w14:paraId="132ED1BF" w14:textId="77777777" w:rsidR="00023575" w:rsidRPr="001B2E72" w:rsidRDefault="00023575" w:rsidP="00E336F2">
      <w:pPr>
        <w:jc w:val="center"/>
        <w:rPr>
          <w:rFonts w:ascii="Montserrat" w:hAnsi="Montserrat"/>
          <w:b/>
          <w:color w:val="000000" w:themeColor="text1"/>
          <w:szCs w:val="18"/>
        </w:rPr>
      </w:pPr>
    </w:p>
    <w:p w14:paraId="06314C28" w14:textId="77777777" w:rsidR="00E336F2" w:rsidRPr="001B2E72" w:rsidRDefault="00023575" w:rsidP="00E336F2">
      <w:pPr>
        <w:jc w:val="center"/>
        <w:rPr>
          <w:rFonts w:ascii="Montserrat" w:hAnsi="Montserrat"/>
          <w:color w:val="000000" w:themeColor="text1"/>
          <w:sz w:val="20"/>
          <w:szCs w:val="18"/>
        </w:rPr>
      </w:pPr>
      <w:r w:rsidRPr="001B2E72">
        <w:rPr>
          <w:rFonts w:ascii="Montserrat" w:hAnsi="Montserrat"/>
          <w:color w:val="000000" w:themeColor="text1"/>
          <w:sz w:val="20"/>
          <w:szCs w:val="18"/>
        </w:rPr>
        <w:t xml:space="preserve">MARÍA LUISA DÍAZ GARCÍA </w:t>
      </w:r>
    </w:p>
    <w:p w14:paraId="2C433DC0" w14:textId="77777777" w:rsidR="00023575" w:rsidRDefault="00023575" w:rsidP="00E336F2">
      <w:pPr>
        <w:jc w:val="center"/>
        <w:rPr>
          <w:rFonts w:ascii="Montserrat" w:hAnsi="Montserrat"/>
          <w:color w:val="000000" w:themeColor="text1"/>
          <w:sz w:val="20"/>
          <w:szCs w:val="18"/>
        </w:rPr>
      </w:pPr>
      <w:r w:rsidRPr="001B2E72">
        <w:rPr>
          <w:rFonts w:ascii="Montserrat" w:hAnsi="Montserrat"/>
          <w:color w:val="000000" w:themeColor="text1"/>
          <w:sz w:val="20"/>
          <w:szCs w:val="18"/>
        </w:rPr>
        <w:t>CASSANDRA MICHELLE GARCÍA MENDOZA</w:t>
      </w:r>
    </w:p>
    <w:p w14:paraId="1CEC5038" w14:textId="77777777" w:rsidR="009C413F" w:rsidRDefault="009C413F" w:rsidP="00E336F2">
      <w:pPr>
        <w:jc w:val="center"/>
        <w:rPr>
          <w:rFonts w:ascii="Montserrat" w:hAnsi="Montserrat"/>
          <w:color w:val="000000" w:themeColor="text1"/>
          <w:sz w:val="20"/>
          <w:szCs w:val="18"/>
        </w:rPr>
      </w:pPr>
    </w:p>
    <w:p w14:paraId="73DCA6CA" w14:textId="77777777" w:rsidR="009C413F" w:rsidRDefault="009C413F" w:rsidP="00E336F2">
      <w:pPr>
        <w:jc w:val="center"/>
        <w:rPr>
          <w:rFonts w:ascii="Montserrat" w:hAnsi="Montserrat"/>
          <w:color w:val="000000" w:themeColor="text1"/>
          <w:sz w:val="20"/>
          <w:szCs w:val="18"/>
        </w:rPr>
      </w:pPr>
    </w:p>
    <w:p w14:paraId="1CD1EB3E" w14:textId="77777777" w:rsidR="009C413F" w:rsidRDefault="009C413F" w:rsidP="00E336F2">
      <w:pPr>
        <w:jc w:val="center"/>
        <w:rPr>
          <w:rFonts w:ascii="Montserrat" w:hAnsi="Montserrat"/>
          <w:color w:val="000000" w:themeColor="text1"/>
          <w:sz w:val="20"/>
          <w:szCs w:val="18"/>
        </w:rPr>
      </w:pPr>
    </w:p>
    <w:p w14:paraId="275C0BAC" w14:textId="77777777" w:rsidR="009C413F" w:rsidRDefault="009C413F" w:rsidP="00E336F2">
      <w:pPr>
        <w:jc w:val="center"/>
        <w:rPr>
          <w:rFonts w:ascii="Montserrat" w:hAnsi="Montserrat"/>
          <w:color w:val="000000" w:themeColor="text1"/>
          <w:sz w:val="20"/>
          <w:szCs w:val="18"/>
        </w:rPr>
      </w:pPr>
    </w:p>
    <w:p w14:paraId="418D641F" w14:textId="77777777" w:rsidR="009C413F" w:rsidRDefault="009C413F" w:rsidP="00E336F2">
      <w:pPr>
        <w:jc w:val="center"/>
        <w:rPr>
          <w:rFonts w:ascii="Montserrat" w:hAnsi="Montserrat"/>
          <w:color w:val="000000" w:themeColor="text1"/>
          <w:sz w:val="20"/>
          <w:szCs w:val="18"/>
        </w:rPr>
      </w:pPr>
    </w:p>
    <w:p w14:paraId="00065F28" w14:textId="77777777" w:rsidR="009C413F" w:rsidRDefault="009C413F" w:rsidP="00E336F2">
      <w:pPr>
        <w:jc w:val="center"/>
        <w:rPr>
          <w:rFonts w:ascii="Montserrat" w:hAnsi="Montserrat"/>
          <w:color w:val="000000" w:themeColor="text1"/>
          <w:sz w:val="20"/>
          <w:szCs w:val="18"/>
        </w:rPr>
      </w:pPr>
    </w:p>
    <w:p w14:paraId="5087297D" w14:textId="77777777" w:rsidR="009C413F" w:rsidRDefault="009C413F" w:rsidP="00E336F2">
      <w:pPr>
        <w:jc w:val="center"/>
        <w:rPr>
          <w:rFonts w:ascii="Montserrat" w:hAnsi="Montserrat"/>
          <w:color w:val="000000" w:themeColor="text1"/>
          <w:sz w:val="20"/>
          <w:szCs w:val="18"/>
        </w:rPr>
      </w:pPr>
    </w:p>
    <w:p w14:paraId="3E7A453C" w14:textId="77777777" w:rsidR="009C413F" w:rsidRDefault="009C413F" w:rsidP="00E336F2">
      <w:pPr>
        <w:jc w:val="center"/>
        <w:rPr>
          <w:rFonts w:ascii="Montserrat" w:hAnsi="Montserrat"/>
          <w:color w:val="000000" w:themeColor="text1"/>
          <w:sz w:val="20"/>
          <w:szCs w:val="18"/>
        </w:rPr>
      </w:pPr>
    </w:p>
    <w:p w14:paraId="7EEC7B81" w14:textId="77777777" w:rsidR="009C413F" w:rsidRDefault="009C413F" w:rsidP="00E336F2">
      <w:pPr>
        <w:jc w:val="center"/>
        <w:rPr>
          <w:rFonts w:ascii="Montserrat" w:hAnsi="Montserrat"/>
          <w:color w:val="000000" w:themeColor="text1"/>
          <w:sz w:val="20"/>
          <w:szCs w:val="18"/>
        </w:rPr>
      </w:pPr>
    </w:p>
    <w:p w14:paraId="2AA4B077" w14:textId="77777777" w:rsidR="00023575" w:rsidRPr="001B2E72" w:rsidRDefault="00023575" w:rsidP="00E336F2">
      <w:pPr>
        <w:jc w:val="center"/>
        <w:rPr>
          <w:rFonts w:ascii="Montserrat" w:hAnsi="Montserrat"/>
          <w:color w:val="000000" w:themeColor="text1"/>
          <w:sz w:val="20"/>
          <w:szCs w:val="18"/>
        </w:rPr>
      </w:pPr>
    </w:p>
    <w:p w14:paraId="0B12842C" w14:textId="77777777" w:rsidR="00023575" w:rsidRPr="001B2E72" w:rsidRDefault="00023575" w:rsidP="00E336F2">
      <w:pPr>
        <w:jc w:val="center"/>
        <w:rPr>
          <w:rFonts w:ascii="Montserrat" w:hAnsi="Montserrat"/>
          <w:color w:val="000000" w:themeColor="text1"/>
          <w:sz w:val="20"/>
          <w:szCs w:val="18"/>
        </w:rPr>
      </w:pPr>
    </w:p>
    <w:p w14:paraId="606555A3" w14:textId="77777777" w:rsidR="00023575" w:rsidRPr="001B2E72" w:rsidRDefault="00023575" w:rsidP="00E336F2">
      <w:pPr>
        <w:jc w:val="center"/>
        <w:rPr>
          <w:rFonts w:ascii="Montserrat" w:hAnsi="Montserrat"/>
          <w:color w:val="000000" w:themeColor="text1"/>
          <w:sz w:val="20"/>
          <w:szCs w:val="18"/>
        </w:rPr>
      </w:pPr>
    </w:p>
    <w:p w14:paraId="2A933D43" w14:textId="77777777" w:rsidR="00023575" w:rsidRPr="001B2E72" w:rsidRDefault="00023575" w:rsidP="00E336F2">
      <w:pPr>
        <w:jc w:val="center"/>
        <w:rPr>
          <w:rFonts w:ascii="Montserrat" w:hAnsi="Montserrat"/>
          <w:color w:val="000000" w:themeColor="text1"/>
          <w:sz w:val="20"/>
          <w:szCs w:val="18"/>
        </w:rPr>
      </w:pPr>
    </w:p>
    <w:p w14:paraId="6DA1EE28" w14:textId="77777777" w:rsidR="00023575" w:rsidRPr="001B2E72" w:rsidRDefault="00023575" w:rsidP="00E336F2">
      <w:pPr>
        <w:jc w:val="center"/>
        <w:rPr>
          <w:rFonts w:ascii="Montserrat" w:hAnsi="Montserrat"/>
          <w:color w:val="000000" w:themeColor="text1"/>
          <w:sz w:val="20"/>
          <w:szCs w:val="18"/>
        </w:rPr>
      </w:pPr>
    </w:p>
    <w:p w14:paraId="783A64EC" w14:textId="77777777" w:rsidR="00023575" w:rsidRPr="001B2E72" w:rsidRDefault="00023575" w:rsidP="00E336F2">
      <w:pPr>
        <w:jc w:val="center"/>
        <w:rPr>
          <w:rFonts w:ascii="Montserrat" w:hAnsi="Montserrat"/>
          <w:color w:val="000000" w:themeColor="text1"/>
          <w:sz w:val="20"/>
          <w:szCs w:val="18"/>
        </w:rPr>
      </w:pPr>
    </w:p>
    <w:p w14:paraId="733E9D41" w14:textId="77777777" w:rsidR="00023575" w:rsidRPr="001B2E72" w:rsidRDefault="00023575" w:rsidP="00E336F2">
      <w:pPr>
        <w:jc w:val="center"/>
        <w:rPr>
          <w:rFonts w:ascii="Montserrat" w:hAnsi="Montserrat"/>
          <w:color w:val="000000" w:themeColor="text1"/>
          <w:sz w:val="20"/>
          <w:szCs w:val="18"/>
        </w:rPr>
      </w:pPr>
    </w:p>
    <w:p w14:paraId="4423B9A1" w14:textId="77777777" w:rsidR="00023575" w:rsidRPr="001B2E72" w:rsidRDefault="00023575" w:rsidP="00E336F2">
      <w:pPr>
        <w:jc w:val="center"/>
        <w:rPr>
          <w:rFonts w:ascii="Montserrat" w:hAnsi="Montserrat"/>
          <w:color w:val="000000" w:themeColor="text1"/>
          <w:sz w:val="20"/>
          <w:szCs w:val="18"/>
        </w:rPr>
      </w:pPr>
    </w:p>
    <w:p w14:paraId="29952870" w14:textId="77777777" w:rsidR="00023575" w:rsidRPr="001B2E72" w:rsidRDefault="00023575" w:rsidP="00E336F2">
      <w:pPr>
        <w:jc w:val="center"/>
        <w:rPr>
          <w:rFonts w:ascii="Montserrat" w:hAnsi="Montserrat"/>
          <w:color w:val="000000" w:themeColor="text1"/>
          <w:sz w:val="20"/>
          <w:szCs w:val="18"/>
        </w:rPr>
      </w:pPr>
    </w:p>
    <w:p w14:paraId="5A3D0716" w14:textId="77777777" w:rsidR="00023575" w:rsidRPr="001B2E72" w:rsidRDefault="00023575" w:rsidP="00E336F2">
      <w:pPr>
        <w:jc w:val="center"/>
        <w:rPr>
          <w:rFonts w:ascii="Montserrat" w:hAnsi="Montserrat"/>
          <w:color w:val="000000" w:themeColor="text1"/>
          <w:sz w:val="20"/>
          <w:szCs w:val="18"/>
        </w:rPr>
      </w:pPr>
    </w:p>
    <w:p w14:paraId="7245ABE2" w14:textId="77777777" w:rsidR="00023575" w:rsidRPr="001B2E72" w:rsidRDefault="00023575" w:rsidP="00E336F2">
      <w:pPr>
        <w:jc w:val="center"/>
        <w:rPr>
          <w:rFonts w:ascii="Montserrat" w:hAnsi="Montserrat"/>
          <w:color w:val="000000" w:themeColor="text1"/>
          <w:sz w:val="20"/>
          <w:szCs w:val="18"/>
        </w:rPr>
      </w:pPr>
    </w:p>
    <w:p w14:paraId="148A9D62" w14:textId="77777777" w:rsidR="00594BDE" w:rsidRPr="001B2E72" w:rsidRDefault="00594BDE" w:rsidP="00CA782B">
      <w:pPr>
        <w:rPr>
          <w:rFonts w:ascii="Montserrat" w:hAnsi="Montserrat"/>
          <w:b/>
          <w:sz w:val="24"/>
        </w:rPr>
      </w:pPr>
    </w:p>
    <w:p w14:paraId="75DFF595" w14:textId="6B64C947" w:rsidR="00023575" w:rsidRPr="001B2E72" w:rsidRDefault="00CA782B" w:rsidP="00CA782B">
      <w:pPr>
        <w:rPr>
          <w:rFonts w:ascii="Montserrat" w:hAnsi="Montserrat"/>
          <w:b/>
          <w:sz w:val="24"/>
        </w:rPr>
      </w:pPr>
      <w:r w:rsidRPr="001B2E72">
        <w:rPr>
          <w:rFonts w:ascii="Montserrat" w:hAnsi="Montserrat"/>
          <w:b/>
          <w:sz w:val="24"/>
        </w:rPr>
        <w:t xml:space="preserve">ÍNDICE </w:t>
      </w:r>
    </w:p>
    <w:p w14:paraId="2BDD5854" w14:textId="77777777" w:rsidR="00CA782B" w:rsidRPr="001B2E72" w:rsidRDefault="00CA782B" w:rsidP="00CA782B">
      <w:pPr>
        <w:rPr>
          <w:rFonts w:ascii="Montserrat" w:hAnsi="Montserrat"/>
          <w:sz w:val="20"/>
        </w:rPr>
      </w:pPr>
      <w:r w:rsidRPr="001B2E72">
        <w:rPr>
          <w:rFonts w:ascii="Montserrat" w:hAnsi="Montserrat"/>
          <w:sz w:val="20"/>
        </w:rPr>
        <w:t>Introducción</w:t>
      </w:r>
    </w:p>
    <w:p w14:paraId="3D0AB91C" w14:textId="4590D0B5" w:rsidR="0026523F" w:rsidRPr="001B2E72" w:rsidRDefault="00CA782B" w:rsidP="003E5162">
      <w:pPr>
        <w:jc w:val="both"/>
        <w:rPr>
          <w:rFonts w:ascii="Montserrat" w:hAnsi="Montserrat"/>
          <w:sz w:val="20"/>
        </w:rPr>
      </w:pPr>
      <w:r w:rsidRPr="001B2E72">
        <w:rPr>
          <w:rFonts w:ascii="Montserrat" w:hAnsi="Montserrat"/>
          <w:sz w:val="20"/>
        </w:rPr>
        <w:t>Propuesta para garantizar condiciones de accesibilidad que permitan el ejercicio de los derechos humanos de acceso a la información y protección de datos personales a grupos vulnerables</w:t>
      </w:r>
      <w:r w:rsidR="003E5162" w:rsidRPr="001B2E72">
        <w:rPr>
          <w:rFonts w:ascii="Montserrat" w:hAnsi="Montserrat"/>
          <w:sz w:val="20"/>
        </w:rPr>
        <w:t>.</w:t>
      </w:r>
    </w:p>
    <w:p w14:paraId="5F6C4043" w14:textId="77777777" w:rsidR="0026523F" w:rsidRPr="001B2E72" w:rsidRDefault="0026523F" w:rsidP="00CA782B">
      <w:pPr>
        <w:rPr>
          <w:rFonts w:ascii="Montserrat" w:hAnsi="Montserrat"/>
          <w:sz w:val="20"/>
        </w:rPr>
      </w:pPr>
      <w:r w:rsidRPr="001B2E72">
        <w:rPr>
          <w:rFonts w:ascii="Montserrat" w:hAnsi="Montserrat"/>
          <w:sz w:val="20"/>
        </w:rPr>
        <w:t>Conclusión</w:t>
      </w:r>
    </w:p>
    <w:p w14:paraId="56EA230E" w14:textId="77777777" w:rsidR="0026523F" w:rsidRPr="001B2E72" w:rsidRDefault="0026523F" w:rsidP="00CA782B">
      <w:pPr>
        <w:rPr>
          <w:rFonts w:ascii="Montserrat" w:hAnsi="Montserrat"/>
          <w:sz w:val="20"/>
        </w:rPr>
      </w:pPr>
      <w:r w:rsidRPr="001B2E72">
        <w:rPr>
          <w:rFonts w:ascii="Montserrat" w:hAnsi="Montserrat"/>
          <w:sz w:val="20"/>
        </w:rPr>
        <w:t>Referencias</w:t>
      </w:r>
    </w:p>
    <w:p w14:paraId="6F4FAC52" w14:textId="77777777" w:rsidR="004377E4" w:rsidRPr="001B2E72" w:rsidRDefault="004377E4" w:rsidP="00CA782B">
      <w:pPr>
        <w:rPr>
          <w:rFonts w:ascii="Montserrat" w:hAnsi="Montserrat"/>
          <w:sz w:val="20"/>
        </w:rPr>
      </w:pPr>
    </w:p>
    <w:p w14:paraId="5E92B6A1" w14:textId="77777777" w:rsidR="004377E4" w:rsidRPr="001B2E72" w:rsidRDefault="004377E4" w:rsidP="00CA782B">
      <w:pPr>
        <w:rPr>
          <w:rFonts w:ascii="Montserrat" w:hAnsi="Montserrat"/>
          <w:sz w:val="20"/>
        </w:rPr>
      </w:pPr>
    </w:p>
    <w:p w14:paraId="3D752D9B" w14:textId="77777777" w:rsidR="004377E4" w:rsidRPr="001B2E72" w:rsidRDefault="004377E4" w:rsidP="00CA782B">
      <w:pPr>
        <w:rPr>
          <w:rFonts w:ascii="Montserrat" w:hAnsi="Montserrat"/>
          <w:sz w:val="20"/>
        </w:rPr>
      </w:pPr>
    </w:p>
    <w:p w14:paraId="53637B75" w14:textId="77777777" w:rsidR="00D030D6" w:rsidRPr="001B2E72" w:rsidRDefault="00D030D6" w:rsidP="00CA782B">
      <w:pPr>
        <w:rPr>
          <w:rFonts w:ascii="Montserrat" w:hAnsi="Montserrat"/>
          <w:sz w:val="20"/>
        </w:rPr>
      </w:pPr>
    </w:p>
    <w:p w14:paraId="2A8423C7" w14:textId="77777777" w:rsidR="00D030D6" w:rsidRPr="001B2E72" w:rsidRDefault="00D030D6" w:rsidP="00CA782B">
      <w:pPr>
        <w:rPr>
          <w:rFonts w:ascii="Montserrat" w:hAnsi="Montserrat"/>
          <w:sz w:val="20"/>
        </w:rPr>
      </w:pPr>
    </w:p>
    <w:p w14:paraId="2A5D4ED4" w14:textId="77777777" w:rsidR="00D030D6" w:rsidRPr="001B2E72" w:rsidRDefault="00D030D6" w:rsidP="00CA782B">
      <w:pPr>
        <w:rPr>
          <w:rFonts w:ascii="Montserrat" w:hAnsi="Montserrat"/>
          <w:sz w:val="20"/>
        </w:rPr>
      </w:pPr>
    </w:p>
    <w:p w14:paraId="58A5E412" w14:textId="77777777" w:rsidR="00D030D6" w:rsidRPr="001B2E72" w:rsidRDefault="00D030D6" w:rsidP="00CA782B">
      <w:pPr>
        <w:rPr>
          <w:rFonts w:ascii="Montserrat" w:hAnsi="Montserrat"/>
          <w:sz w:val="20"/>
        </w:rPr>
      </w:pPr>
    </w:p>
    <w:p w14:paraId="6F2B6432" w14:textId="77777777" w:rsidR="00D030D6" w:rsidRPr="001B2E72" w:rsidRDefault="00D030D6" w:rsidP="00CA782B">
      <w:pPr>
        <w:rPr>
          <w:rFonts w:ascii="Montserrat" w:hAnsi="Montserrat"/>
          <w:sz w:val="20"/>
        </w:rPr>
      </w:pPr>
    </w:p>
    <w:p w14:paraId="6EAFD450" w14:textId="77777777" w:rsidR="00D030D6" w:rsidRPr="001B2E72" w:rsidRDefault="00D030D6" w:rsidP="00CA782B">
      <w:pPr>
        <w:rPr>
          <w:rFonts w:ascii="Montserrat" w:hAnsi="Montserrat"/>
          <w:sz w:val="20"/>
        </w:rPr>
      </w:pPr>
    </w:p>
    <w:p w14:paraId="6A70EE88" w14:textId="77777777" w:rsidR="00D030D6" w:rsidRPr="001B2E72" w:rsidRDefault="00D030D6" w:rsidP="00CA782B">
      <w:pPr>
        <w:rPr>
          <w:rFonts w:ascii="Montserrat" w:hAnsi="Montserrat"/>
          <w:sz w:val="20"/>
        </w:rPr>
      </w:pPr>
    </w:p>
    <w:p w14:paraId="097BBFC9" w14:textId="77777777" w:rsidR="00D030D6" w:rsidRPr="001B2E72" w:rsidRDefault="00D030D6" w:rsidP="00CA782B">
      <w:pPr>
        <w:rPr>
          <w:rFonts w:ascii="Montserrat" w:hAnsi="Montserrat"/>
          <w:sz w:val="20"/>
        </w:rPr>
      </w:pPr>
    </w:p>
    <w:p w14:paraId="6B793678" w14:textId="77777777" w:rsidR="00D030D6" w:rsidRPr="001B2E72" w:rsidRDefault="00D030D6" w:rsidP="00CA782B">
      <w:pPr>
        <w:rPr>
          <w:rFonts w:ascii="Montserrat" w:hAnsi="Montserrat"/>
          <w:sz w:val="20"/>
        </w:rPr>
      </w:pPr>
    </w:p>
    <w:p w14:paraId="242B7921" w14:textId="77777777" w:rsidR="00D030D6" w:rsidRPr="001B2E72" w:rsidRDefault="00D030D6" w:rsidP="00CA782B">
      <w:pPr>
        <w:rPr>
          <w:rFonts w:ascii="Montserrat" w:hAnsi="Montserrat"/>
          <w:sz w:val="20"/>
        </w:rPr>
      </w:pPr>
    </w:p>
    <w:p w14:paraId="32D2B13E" w14:textId="77777777" w:rsidR="00D030D6" w:rsidRPr="001B2E72" w:rsidRDefault="00D030D6" w:rsidP="00CA782B">
      <w:pPr>
        <w:rPr>
          <w:rFonts w:ascii="Montserrat" w:hAnsi="Montserrat"/>
          <w:sz w:val="20"/>
        </w:rPr>
      </w:pPr>
    </w:p>
    <w:p w14:paraId="57E67196" w14:textId="77777777" w:rsidR="00D030D6" w:rsidRPr="001B2E72" w:rsidRDefault="00D030D6" w:rsidP="00CA782B">
      <w:pPr>
        <w:rPr>
          <w:rFonts w:ascii="Montserrat" w:hAnsi="Montserrat"/>
          <w:sz w:val="20"/>
        </w:rPr>
      </w:pPr>
    </w:p>
    <w:p w14:paraId="3EA06E12" w14:textId="77777777" w:rsidR="00D030D6" w:rsidRPr="001B2E72" w:rsidRDefault="00D030D6" w:rsidP="00CA782B">
      <w:pPr>
        <w:rPr>
          <w:rFonts w:ascii="Montserrat" w:hAnsi="Montserrat"/>
          <w:sz w:val="20"/>
        </w:rPr>
      </w:pPr>
    </w:p>
    <w:p w14:paraId="2BAB7591" w14:textId="77777777" w:rsidR="00EC5875" w:rsidRPr="001B2E72" w:rsidRDefault="00EC5875" w:rsidP="00CA782B">
      <w:pPr>
        <w:rPr>
          <w:rFonts w:ascii="Montserrat" w:hAnsi="Montserrat"/>
          <w:sz w:val="20"/>
        </w:rPr>
      </w:pPr>
    </w:p>
    <w:p w14:paraId="6BCA0B06" w14:textId="77777777" w:rsidR="004377E4" w:rsidRPr="001B2E72" w:rsidRDefault="00052216" w:rsidP="00CA782B">
      <w:pPr>
        <w:rPr>
          <w:rFonts w:ascii="Montserrat" w:hAnsi="Montserrat"/>
          <w:b/>
          <w:sz w:val="24"/>
        </w:rPr>
      </w:pPr>
      <w:r w:rsidRPr="001B2E72">
        <w:rPr>
          <w:rFonts w:ascii="Montserrat" w:hAnsi="Montserrat"/>
          <w:b/>
          <w:sz w:val="24"/>
        </w:rPr>
        <w:t>INTRODUCCIÓN</w:t>
      </w:r>
    </w:p>
    <w:p w14:paraId="4115CCBB" w14:textId="2216630A" w:rsidR="005F2911" w:rsidRPr="001B2E72" w:rsidRDefault="00DA4D88" w:rsidP="00052216">
      <w:pPr>
        <w:jc w:val="both"/>
        <w:rPr>
          <w:rFonts w:ascii="Montserrat" w:hAnsi="Montserrat"/>
          <w:sz w:val="20"/>
        </w:rPr>
      </w:pPr>
      <w:r w:rsidRPr="001B2E72">
        <w:rPr>
          <w:rFonts w:ascii="Montserrat" w:hAnsi="Montserrat"/>
          <w:sz w:val="20"/>
        </w:rPr>
        <w:t>De acuerdo con nuestra Constitución Política de los Estados Unidos Mexicanos en su artículo</w:t>
      </w:r>
      <w:r w:rsidR="006B6DAC" w:rsidRPr="001B2E72">
        <w:rPr>
          <w:rFonts w:ascii="Montserrat" w:hAnsi="Montserrat"/>
          <w:sz w:val="20"/>
        </w:rPr>
        <w:t xml:space="preserve"> 1°</w:t>
      </w:r>
      <w:r w:rsidRPr="001B2E72">
        <w:rPr>
          <w:rFonts w:ascii="Montserrat" w:hAnsi="Montserrat"/>
          <w:sz w:val="20"/>
        </w:rPr>
        <w:t>,</w:t>
      </w:r>
      <w:r w:rsidR="006B6DAC" w:rsidRPr="001B2E72">
        <w:rPr>
          <w:rFonts w:ascii="Montserrat" w:hAnsi="Montserrat"/>
          <w:sz w:val="20"/>
        </w:rPr>
        <w:t xml:space="preserve"> </w:t>
      </w:r>
      <w:r w:rsidRPr="001B2E72">
        <w:rPr>
          <w:rFonts w:ascii="Montserrat" w:hAnsi="Montserrat"/>
          <w:sz w:val="20"/>
        </w:rPr>
        <w:t>todas las personas gozarán de los derechos humanos reconocidos en la carta magna así como en los tratados internacionales, en ese entendido</w:t>
      </w:r>
      <w:r w:rsidR="00594BDE" w:rsidRPr="001B2E72">
        <w:rPr>
          <w:rFonts w:ascii="Montserrat" w:hAnsi="Montserrat"/>
          <w:sz w:val="20"/>
        </w:rPr>
        <w:t>,</w:t>
      </w:r>
      <w:r w:rsidRPr="001B2E72">
        <w:rPr>
          <w:rFonts w:ascii="Montserrat" w:hAnsi="Montserrat"/>
          <w:sz w:val="20"/>
        </w:rPr>
        <w:t xml:space="preserve"> podemos trasladarnos a identificar que el  derecho de acceso a la información y protecci</w:t>
      </w:r>
      <w:r w:rsidR="002E481D" w:rsidRPr="001B2E72">
        <w:rPr>
          <w:rFonts w:ascii="Montserrat" w:hAnsi="Montserrat"/>
          <w:sz w:val="20"/>
        </w:rPr>
        <w:t>ón de datos personales,</w:t>
      </w:r>
      <w:r w:rsidR="006B6DAC" w:rsidRPr="001B2E72">
        <w:rPr>
          <w:rFonts w:ascii="Montserrat" w:hAnsi="Montserrat"/>
          <w:sz w:val="20"/>
        </w:rPr>
        <w:t xml:space="preserve"> está</w:t>
      </w:r>
      <w:r w:rsidR="002E481D" w:rsidRPr="001B2E72">
        <w:rPr>
          <w:rFonts w:ascii="Montserrat" w:hAnsi="Montserrat"/>
          <w:sz w:val="20"/>
        </w:rPr>
        <w:t xml:space="preserve"> contemplado en los artículos 6º apartado A y 16 segundo párrafo</w:t>
      </w:r>
      <w:r w:rsidR="006B6DAC" w:rsidRPr="001B2E72">
        <w:rPr>
          <w:rFonts w:ascii="Montserrat" w:hAnsi="Montserrat"/>
          <w:sz w:val="20"/>
        </w:rPr>
        <w:t xml:space="preserve"> del </w:t>
      </w:r>
      <w:r w:rsidR="00C71191" w:rsidRPr="001B2E72">
        <w:rPr>
          <w:rFonts w:ascii="Montserrat" w:hAnsi="Montserrat"/>
          <w:sz w:val="20"/>
        </w:rPr>
        <w:t xml:space="preserve">mismo ordenamiento, </w:t>
      </w:r>
      <w:r w:rsidR="006B6DAC" w:rsidRPr="001B2E72">
        <w:rPr>
          <w:rFonts w:ascii="Montserrat" w:hAnsi="Montserrat"/>
          <w:sz w:val="20"/>
        </w:rPr>
        <w:t>por lo tanto</w:t>
      </w:r>
      <w:r w:rsidR="00EC5875" w:rsidRPr="001B2E72">
        <w:rPr>
          <w:rFonts w:ascii="Montserrat" w:hAnsi="Montserrat"/>
          <w:sz w:val="20"/>
        </w:rPr>
        <w:t>,</w:t>
      </w:r>
      <w:r w:rsidR="006B6DAC" w:rsidRPr="001B2E72">
        <w:rPr>
          <w:rFonts w:ascii="Montserrat" w:hAnsi="Montserrat"/>
          <w:sz w:val="20"/>
        </w:rPr>
        <w:t xml:space="preserve"> es un derecho humano que debe de ser interpretado conforme al principio pro persona, es decir, favoreciendo en todo tiempo a las personas la protección más amplia</w:t>
      </w:r>
      <w:r w:rsidR="00257225" w:rsidRPr="001B2E72">
        <w:rPr>
          <w:rFonts w:ascii="Montserrat" w:hAnsi="Montserrat"/>
          <w:sz w:val="20"/>
        </w:rPr>
        <w:t xml:space="preserve"> y de igual manera</w:t>
      </w:r>
      <w:r w:rsidR="00594BDE" w:rsidRPr="001B2E72">
        <w:rPr>
          <w:rFonts w:ascii="Montserrat" w:hAnsi="Montserrat"/>
          <w:sz w:val="20"/>
        </w:rPr>
        <w:t>,</w:t>
      </w:r>
      <w:r w:rsidR="00257225" w:rsidRPr="001B2E72">
        <w:rPr>
          <w:rFonts w:ascii="Montserrat" w:hAnsi="Montserrat"/>
          <w:sz w:val="20"/>
        </w:rPr>
        <w:t xml:space="preserve"> atendiendo la prohibición de discriminación</w:t>
      </w:r>
      <w:r w:rsidR="006B6DAC" w:rsidRPr="001B2E72">
        <w:rPr>
          <w:rFonts w:ascii="Montserrat" w:hAnsi="Montserrat"/>
          <w:sz w:val="20"/>
        </w:rPr>
        <w:t xml:space="preserve">. </w:t>
      </w:r>
      <w:r w:rsidR="008E1A36" w:rsidRPr="001B2E72">
        <w:rPr>
          <w:rFonts w:ascii="Montserrat" w:hAnsi="Montserrat"/>
          <w:sz w:val="20"/>
        </w:rPr>
        <w:t>A este respecto</w:t>
      </w:r>
      <w:r w:rsidR="006B6DAC" w:rsidRPr="001B2E72">
        <w:rPr>
          <w:rFonts w:ascii="Montserrat" w:hAnsi="Montserrat"/>
          <w:sz w:val="20"/>
        </w:rPr>
        <w:t>, to</w:t>
      </w:r>
      <w:r w:rsidR="008E1A36" w:rsidRPr="001B2E72">
        <w:rPr>
          <w:rFonts w:ascii="Montserrat" w:hAnsi="Montserrat"/>
          <w:sz w:val="20"/>
        </w:rPr>
        <w:t>das las autoridades, en el ámbito de sus competencias</w:t>
      </w:r>
      <w:r w:rsidR="00430A67" w:rsidRPr="001B2E72">
        <w:rPr>
          <w:rFonts w:ascii="Montserrat" w:hAnsi="Montserrat"/>
          <w:sz w:val="20"/>
        </w:rPr>
        <w:t>,</w:t>
      </w:r>
      <w:r w:rsidR="008E1A36" w:rsidRPr="001B2E72">
        <w:rPr>
          <w:rFonts w:ascii="Montserrat" w:hAnsi="Montserrat"/>
          <w:sz w:val="20"/>
        </w:rPr>
        <w:t xml:space="preserve"> tienen la obligación de promover, respetar, proteger, y </w:t>
      </w:r>
      <w:r w:rsidR="00C71191" w:rsidRPr="001B2E72">
        <w:rPr>
          <w:rFonts w:ascii="Montserrat" w:hAnsi="Montserrat"/>
          <w:sz w:val="20"/>
        </w:rPr>
        <w:t>garantizar los derechos humanos; en este mismo sentido, es importante recordar que son sujetos obligados a transparentar y permitir el acceso a su información y proteger los datos p</w:t>
      </w:r>
      <w:r w:rsidR="00B25A9C" w:rsidRPr="001B2E72">
        <w:rPr>
          <w:rFonts w:ascii="Montserrat" w:hAnsi="Montserrat"/>
          <w:sz w:val="20"/>
        </w:rPr>
        <w:t>ersonales que obren en su poder,</w:t>
      </w:r>
      <w:r w:rsidR="00C71191" w:rsidRPr="001B2E72">
        <w:rPr>
          <w:rFonts w:ascii="Montserrat" w:hAnsi="Montserrat"/>
          <w:sz w:val="20"/>
        </w:rPr>
        <w:t xml:space="preserve">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w:t>
      </w:r>
      <w:r w:rsidR="008E1A36" w:rsidRPr="001B2E72">
        <w:rPr>
          <w:rFonts w:ascii="Montserrat" w:hAnsi="Montserrat"/>
          <w:sz w:val="20"/>
        </w:rPr>
        <w:t>por consiguiente el Hospital Regional de Alta Especialidad de Ixtapaluca siendo un organismo descentralizado de la Administración Pública Federal y sectorizado a la Secretaria de Salud con</w:t>
      </w:r>
      <w:r w:rsidR="00C71191" w:rsidRPr="001B2E72">
        <w:rPr>
          <w:rFonts w:ascii="Montserrat" w:hAnsi="Montserrat"/>
          <w:sz w:val="20"/>
        </w:rPr>
        <w:t xml:space="preserve"> fundamento en</w:t>
      </w:r>
      <w:r w:rsidR="008E1A36" w:rsidRPr="001B2E72">
        <w:rPr>
          <w:rFonts w:ascii="Montserrat" w:hAnsi="Montserrat"/>
          <w:sz w:val="20"/>
        </w:rPr>
        <w:t xml:space="preserve"> los artículos 1, 2 del Decreto por el que se crea el Hospital Regional de Alta Especialidad de Ixtapaluca y </w:t>
      </w:r>
      <w:r w:rsidR="00C71191" w:rsidRPr="001B2E72">
        <w:rPr>
          <w:rFonts w:ascii="Montserrat" w:hAnsi="Montserrat"/>
          <w:sz w:val="20"/>
        </w:rPr>
        <w:t>1,</w:t>
      </w:r>
      <w:r w:rsidR="008E1A36" w:rsidRPr="001B2E72">
        <w:rPr>
          <w:rFonts w:ascii="Montserrat" w:hAnsi="Montserrat"/>
          <w:sz w:val="20"/>
        </w:rPr>
        <w:t xml:space="preserve"> 3 de su Estatuto Orgánico</w:t>
      </w:r>
      <w:r w:rsidR="00C71191" w:rsidRPr="001B2E72">
        <w:rPr>
          <w:rFonts w:ascii="Montserrat" w:hAnsi="Montserrat"/>
          <w:sz w:val="20"/>
        </w:rPr>
        <w:t>,</w:t>
      </w:r>
      <w:r w:rsidR="00430A67" w:rsidRPr="001B2E72">
        <w:rPr>
          <w:rFonts w:ascii="Montserrat" w:hAnsi="Montserrat"/>
          <w:sz w:val="20"/>
        </w:rPr>
        <w:t xml:space="preserve"> tiene la</w:t>
      </w:r>
      <w:r w:rsidR="005F2911" w:rsidRPr="001B2E72">
        <w:rPr>
          <w:rFonts w:ascii="Montserrat" w:hAnsi="Montserrat"/>
          <w:sz w:val="20"/>
        </w:rPr>
        <w:t xml:space="preserve"> obligación de garantizar el pleno ejercicio del derecho de acceso a la información y protección de datos personales en igualdad de condiciones</w:t>
      </w:r>
      <w:r w:rsidR="006B6DAC" w:rsidRPr="001B2E72">
        <w:rPr>
          <w:rFonts w:ascii="Montserrat" w:hAnsi="Montserrat"/>
          <w:sz w:val="20"/>
        </w:rPr>
        <w:t xml:space="preserve"> </w:t>
      </w:r>
      <w:r w:rsidR="005F2911" w:rsidRPr="001B2E72">
        <w:rPr>
          <w:rFonts w:ascii="Montserrat" w:hAnsi="Montserrat"/>
          <w:sz w:val="20"/>
        </w:rPr>
        <w:t>para todos los usuarios que decid</w:t>
      </w:r>
      <w:r w:rsidR="00C71191" w:rsidRPr="001B2E72">
        <w:rPr>
          <w:rFonts w:ascii="Montserrat" w:hAnsi="Montserrat"/>
          <w:sz w:val="20"/>
        </w:rPr>
        <w:t>an ejercer dicho derecho humano.</w:t>
      </w:r>
    </w:p>
    <w:p w14:paraId="7C5BFCF8" w14:textId="77777777" w:rsidR="00A80E09" w:rsidRPr="001B2E72" w:rsidRDefault="00A80E09" w:rsidP="00375FD7">
      <w:pPr>
        <w:jc w:val="both"/>
        <w:rPr>
          <w:rFonts w:ascii="Montserrat" w:hAnsi="Montserrat"/>
          <w:sz w:val="20"/>
        </w:rPr>
      </w:pPr>
      <w:r w:rsidRPr="001B2E72">
        <w:rPr>
          <w:rFonts w:ascii="Montserrat" w:hAnsi="Montserrat"/>
          <w:sz w:val="20"/>
        </w:rPr>
        <w:lastRenderedPageBreak/>
        <w:t xml:space="preserve">Por otro lado, el Sistema Nacional de Transparencia tiene como </w:t>
      </w:r>
      <w:r w:rsidR="00ED09A0" w:rsidRPr="001B2E72">
        <w:rPr>
          <w:rFonts w:ascii="Montserrat" w:hAnsi="Montserrat"/>
          <w:sz w:val="20"/>
        </w:rPr>
        <w:t>atribución</w:t>
      </w:r>
      <w:r w:rsidRPr="001B2E72">
        <w:rPr>
          <w:rFonts w:ascii="Montserrat" w:hAnsi="Montserrat"/>
          <w:sz w:val="20"/>
        </w:rPr>
        <w:t xml:space="preserve"> emitir acuerdos y resoluciones generales mediante su Consejo Nacional con fundamento en</w:t>
      </w:r>
      <w:r w:rsidR="00ED09A0" w:rsidRPr="001B2E72">
        <w:rPr>
          <w:rFonts w:ascii="Montserrat" w:hAnsi="Montserrat"/>
          <w:sz w:val="20"/>
        </w:rPr>
        <w:t xml:space="preserve"> los artículos 31, fracción XI,</w:t>
      </w:r>
      <w:r w:rsidRPr="001B2E72">
        <w:rPr>
          <w:rFonts w:ascii="Montserrat" w:hAnsi="Montserrat"/>
          <w:sz w:val="20"/>
        </w:rPr>
        <w:t xml:space="preserve"> 35 de la Ley General de Transparencia y Acceso a la Info</w:t>
      </w:r>
      <w:r w:rsidR="00ED09A0" w:rsidRPr="001B2E72">
        <w:rPr>
          <w:rFonts w:ascii="Montserrat" w:hAnsi="Montserrat"/>
          <w:sz w:val="20"/>
        </w:rPr>
        <w:t xml:space="preserve">rmación Pública y artículos 43, </w:t>
      </w:r>
      <w:r w:rsidRPr="001B2E72">
        <w:rPr>
          <w:rFonts w:ascii="Montserrat" w:hAnsi="Montserrat"/>
          <w:sz w:val="20"/>
        </w:rPr>
        <w:t xml:space="preserve"> 44 del Reglamento del Consejo Nacional del Sistema Nacional, Acceso</w:t>
      </w:r>
      <w:r w:rsidR="00C463A3" w:rsidRPr="001B2E72">
        <w:rPr>
          <w:rFonts w:ascii="Montserrat" w:hAnsi="Montserrat"/>
          <w:sz w:val="20"/>
        </w:rPr>
        <w:t xml:space="preserve"> a la información Pública y Protección de Datos P</w:t>
      </w:r>
      <w:r w:rsidR="00537BD4" w:rsidRPr="001B2E72">
        <w:rPr>
          <w:rFonts w:ascii="Montserrat" w:hAnsi="Montserrat"/>
          <w:sz w:val="20"/>
        </w:rPr>
        <w:t xml:space="preserve">ersonales, </w:t>
      </w:r>
      <w:r w:rsidR="00375FD7" w:rsidRPr="001B2E72">
        <w:rPr>
          <w:rFonts w:ascii="Montserrat" w:hAnsi="Montserrat"/>
          <w:sz w:val="20"/>
        </w:rPr>
        <w:t xml:space="preserve">esto para cumplir </w:t>
      </w:r>
      <w:r w:rsidR="00ED09A0" w:rsidRPr="001B2E72">
        <w:rPr>
          <w:rFonts w:ascii="Montserrat" w:hAnsi="Montserrat"/>
          <w:sz w:val="20"/>
        </w:rPr>
        <w:t>con la finalidad de que su emisión contribuya al mismo funcionamiento del Sistema Nacional</w:t>
      </w:r>
      <w:r w:rsidR="00375FD7" w:rsidRPr="001B2E72">
        <w:rPr>
          <w:rFonts w:ascii="Montserrat" w:hAnsi="Montserrat"/>
          <w:sz w:val="20"/>
        </w:rPr>
        <w:t xml:space="preserve"> y establecer las bases y condiciones homogéneas que regirán los procedimientos para garantizar el ejercicio del derecho de acceso a la información; </w:t>
      </w:r>
      <w:r w:rsidR="00537BD4" w:rsidRPr="001B2E72">
        <w:rPr>
          <w:rFonts w:ascii="Montserrat" w:hAnsi="Montserrat"/>
          <w:sz w:val="20"/>
        </w:rPr>
        <w:t>en consecuencia</w:t>
      </w:r>
      <w:r w:rsidR="00B25A9C" w:rsidRPr="001B2E72">
        <w:rPr>
          <w:rFonts w:ascii="Montserrat" w:hAnsi="Montserrat"/>
          <w:sz w:val="20"/>
        </w:rPr>
        <w:t xml:space="preserve"> a sus atribuciones</w:t>
      </w:r>
      <w:r w:rsidR="00537BD4" w:rsidRPr="001B2E72">
        <w:rPr>
          <w:rFonts w:ascii="Montserrat" w:hAnsi="Montserrat"/>
          <w:sz w:val="20"/>
        </w:rPr>
        <w:t xml:space="preserve"> ha emitido el “Acuerdo del</w:t>
      </w:r>
      <w:r w:rsidRPr="001B2E72">
        <w:rPr>
          <w:rFonts w:ascii="Montserrat" w:hAnsi="Montserrat"/>
          <w:sz w:val="20"/>
        </w:rPr>
        <w:t xml:space="preserve">  </w:t>
      </w:r>
      <w:r w:rsidR="00537BD4" w:rsidRPr="001B2E72">
        <w:rPr>
          <w:rFonts w:ascii="Montserrat" w:hAnsi="Montserrat"/>
          <w:sz w:val="20"/>
        </w:rPr>
        <w:t>Consejo Nacional del Sistema Nacional de Transparencia, Acceso a la Información Pública y Protección de Datos Personales, por el que se emiten los Criterios para que los sujetos obligados garanticen condiciones de accesibilidad que permitan el ejercicio de los derechos humanos de acceso a la información y protección de datos personales</w:t>
      </w:r>
      <w:r w:rsidR="00C463A3" w:rsidRPr="001B2E72">
        <w:rPr>
          <w:rFonts w:ascii="Montserrat" w:hAnsi="Montserrat"/>
          <w:sz w:val="20"/>
        </w:rPr>
        <w:t xml:space="preserve"> a grupos vulnerables”</w:t>
      </w:r>
      <w:r w:rsidR="00ED09A0" w:rsidRPr="001B2E72">
        <w:rPr>
          <w:rFonts w:ascii="Montserrat" w:hAnsi="Montserrat"/>
          <w:sz w:val="20"/>
        </w:rPr>
        <w:t xml:space="preserve"> mismo que es de carácter obligatorio para todos los sujetos obligados. </w:t>
      </w:r>
    </w:p>
    <w:p w14:paraId="7004AA88" w14:textId="6BACFC95" w:rsidR="00052216" w:rsidRPr="001B2E72" w:rsidRDefault="00F177A3" w:rsidP="00052216">
      <w:pPr>
        <w:jc w:val="both"/>
        <w:rPr>
          <w:rFonts w:ascii="Montserrat" w:hAnsi="Montserrat"/>
          <w:sz w:val="20"/>
        </w:rPr>
      </w:pPr>
      <w:r w:rsidRPr="001B2E72">
        <w:rPr>
          <w:rFonts w:ascii="Montserrat" w:hAnsi="Montserrat"/>
          <w:sz w:val="20"/>
        </w:rPr>
        <w:t>Siendo así, l</w:t>
      </w:r>
      <w:r w:rsidR="00052216" w:rsidRPr="001B2E72">
        <w:rPr>
          <w:rFonts w:ascii="Montserrat" w:hAnsi="Montserrat"/>
          <w:sz w:val="20"/>
        </w:rPr>
        <w:t xml:space="preserve">a presente tiene como finalidad proponer e identificar las acciones, </w:t>
      </w:r>
      <w:r w:rsidR="00F73607" w:rsidRPr="001B2E72">
        <w:rPr>
          <w:rFonts w:ascii="Montserrat" w:hAnsi="Montserrat"/>
          <w:sz w:val="20"/>
        </w:rPr>
        <w:t>pertinentes y</w:t>
      </w:r>
      <w:r w:rsidR="00052216" w:rsidRPr="001B2E72">
        <w:rPr>
          <w:rFonts w:ascii="Montserrat" w:hAnsi="Montserrat"/>
          <w:sz w:val="20"/>
        </w:rPr>
        <w:t xml:space="preserve"> necesarias para implementar y promover la participación e inclusión plena, en equidad e igualdad de condiciones y sin discriminación alguna del goce y ejercicio de los derechos humanos de acceso a la información y protección de los datos personales de los grupos en situación de vulnerabilidad, de confo</w:t>
      </w:r>
      <w:r w:rsidR="00375FD7" w:rsidRPr="001B2E72">
        <w:rPr>
          <w:rFonts w:ascii="Montserrat" w:hAnsi="Montserrat"/>
          <w:sz w:val="20"/>
        </w:rPr>
        <w:t xml:space="preserve">rmidad con las atribuciones </w:t>
      </w:r>
      <w:r w:rsidRPr="001B2E72">
        <w:rPr>
          <w:rFonts w:ascii="Montserrat" w:hAnsi="Montserrat"/>
          <w:sz w:val="20"/>
        </w:rPr>
        <w:t>d</w:t>
      </w:r>
      <w:r w:rsidR="00375FD7" w:rsidRPr="001B2E72">
        <w:rPr>
          <w:rFonts w:ascii="Montserrat" w:hAnsi="Montserrat"/>
          <w:sz w:val="20"/>
        </w:rPr>
        <w:t xml:space="preserve">el </w:t>
      </w:r>
      <w:r w:rsidR="00052216" w:rsidRPr="001B2E72">
        <w:rPr>
          <w:rFonts w:ascii="Montserrat" w:hAnsi="Montserrat"/>
          <w:sz w:val="20"/>
        </w:rPr>
        <w:t>Hospital Regional de A</w:t>
      </w:r>
      <w:r w:rsidRPr="001B2E72">
        <w:rPr>
          <w:rFonts w:ascii="Montserrat" w:hAnsi="Montserrat"/>
          <w:sz w:val="20"/>
        </w:rPr>
        <w:t>lta Especialidad de Ixtapaluca, para que este mismo</w:t>
      </w:r>
      <w:r w:rsidR="00090388" w:rsidRPr="001B2E72">
        <w:rPr>
          <w:rFonts w:ascii="Montserrat" w:hAnsi="Montserrat"/>
          <w:sz w:val="20"/>
        </w:rPr>
        <w:t>,</w:t>
      </w:r>
      <w:r w:rsidRPr="001B2E72">
        <w:rPr>
          <w:rFonts w:ascii="Montserrat" w:hAnsi="Montserrat"/>
          <w:sz w:val="20"/>
        </w:rPr>
        <w:t xml:space="preserve"> atienda los criterios emitidos en la materia por el Consejo Nacional.</w:t>
      </w:r>
    </w:p>
    <w:p w14:paraId="7E0F07BB" w14:textId="77777777" w:rsidR="00720299" w:rsidRPr="001B2E72" w:rsidRDefault="00720299" w:rsidP="00052216">
      <w:pPr>
        <w:jc w:val="both"/>
        <w:rPr>
          <w:rFonts w:ascii="Montserrat" w:hAnsi="Montserrat"/>
          <w:sz w:val="20"/>
        </w:rPr>
      </w:pPr>
    </w:p>
    <w:p w14:paraId="21A89988" w14:textId="77777777" w:rsidR="00720299" w:rsidRPr="001B2E72" w:rsidRDefault="00720299" w:rsidP="00052216">
      <w:pPr>
        <w:jc w:val="both"/>
        <w:rPr>
          <w:rFonts w:ascii="Montserrat" w:hAnsi="Montserrat"/>
          <w:sz w:val="20"/>
        </w:rPr>
      </w:pPr>
    </w:p>
    <w:p w14:paraId="5C16AEFA" w14:textId="77777777" w:rsidR="00720299" w:rsidRPr="001B2E72" w:rsidRDefault="00720299" w:rsidP="00052216">
      <w:pPr>
        <w:jc w:val="both"/>
        <w:rPr>
          <w:rFonts w:ascii="Montserrat" w:hAnsi="Montserrat"/>
          <w:sz w:val="20"/>
        </w:rPr>
      </w:pPr>
    </w:p>
    <w:p w14:paraId="6D438BFA" w14:textId="77777777" w:rsidR="00720299" w:rsidRPr="001B2E72" w:rsidRDefault="00720299" w:rsidP="00052216">
      <w:pPr>
        <w:jc w:val="both"/>
        <w:rPr>
          <w:rFonts w:ascii="Montserrat" w:hAnsi="Montserrat"/>
          <w:sz w:val="20"/>
        </w:rPr>
      </w:pPr>
    </w:p>
    <w:p w14:paraId="535DE9E2" w14:textId="77777777" w:rsidR="00720299" w:rsidRPr="001B2E72" w:rsidRDefault="00720299" w:rsidP="00052216">
      <w:pPr>
        <w:jc w:val="both"/>
        <w:rPr>
          <w:rFonts w:ascii="Montserrat" w:hAnsi="Montserrat"/>
          <w:sz w:val="20"/>
        </w:rPr>
      </w:pPr>
    </w:p>
    <w:p w14:paraId="54E26AE0" w14:textId="77777777" w:rsidR="00720299" w:rsidRPr="001B2E72" w:rsidRDefault="00720299" w:rsidP="00052216">
      <w:pPr>
        <w:jc w:val="both"/>
        <w:rPr>
          <w:rFonts w:ascii="Montserrat" w:hAnsi="Montserrat"/>
          <w:sz w:val="20"/>
        </w:rPr>
      </w:pPr>
    </w:p>
    <w:p w14:paraId="0D2B032C" w14:textId="77777777" w:rsidR="00720299" w:rsidRPr="001B2E72" w:rsidRDefault="00720299" w:rsidP="00052216">
      <w:pPr>
        <w:jc w:val="both"/>
        <w:rPr>
          <w:rFonts w:ascii="Montserrat" w:hAnsi="Montserrat"/>
          <w:sz w:val="20"/>
        </w:rPr>
      </w:pPr>
    </w:p>
    <w:p w14:paraId="462562C3" w14:textId="77777777" w:rsidR="00720299" w:rsidRPr="001B2E72" w:rsidRDefault="00720299" w:rsidP="00052216">
      <w:pPr>
        <w:jc w:val="both"/>
        <w:rPr>
          <w:rFonts w:ascii="Montserrat" w:hAnsi="Montserrat"/>
          <w:sz w:val="20"/>
        </w:rPr>
      </w:pPr>
    </w:p>
    <w:p w14:paraId="234A9A06" w14:textId="77777777" w:rsidR="00720299" w:rsidRPr="001B2E72" w:rsidRDefault="00720299" w:rsidP="00052216">
      <w:pPr>
        <w:jc w:val="both"/>
        <w:rPr>
          <w:rFonts w:ascii="Montserrat" w:hAnsi="Montserrat"/>
          <w:sz w:val="20"/>
        </w:rPr>
      </w:pPr>
    </w:p>
    <w:p w14:paraId="0003A117" w14:textId="77777777" w:rsidR="00720299" w:rsidRPr="001B2E72" w:rsidRDefault="00720299" w:rsidP="00052216">
      <w:pPr>
        <w:jc w:val="both"/>
        <w:rPr>
          <w:rFonts w:ascii="Montserrat" w:hAnsi="Montserrat"/>
          <w:sz w:val="20"/>
        </w:rPr>
      </w:pPr>
    </w:p>
    <w:p w14:paraId="264798B8" w14:textId="77777777" w:rsidR="00720299" w:rsidRPr="001B2E72" w:rsidRDefault="00720299" w:rsidP="00052216">
      <w:pPr>
        <w:jc w:val="both"/>
        <w:rPr>
          <w:rFonts w:ascii="Montserrat" w:hAnsi="Montserrat"/>
          <w:sz w:val="20"/>
        </w:rPr>
      </w:pPr>
    </w:p>
    <w:p w14:paraId="23BA8883" w14:textId="77777777" w:rsidR="00720299" w:rsidRPr="001B2E72" w:rsidRDefault="00720299" w:rsidP="00052216">
      <w:pPr>
        <w:jc w:val="both"/>
        <w:rPr>
          <w:rFonts w:ascii="Montserrat" w:hAnsi="Montserrat"/>
          <w:sz w:val="20"/>
        </w:rPr>
      </w:pPr>
    </w:p>
    <w:p w14:paraId="4613DDB2" w14:textId="77777777" w:rsidR="00720299" w:rsidRPr="001B2E72" w:rsidRDefault="00720299" w:rsidP="00052216">
      <w:pPr>
        <w:jc w:val="both"/>
        <w:rPr>
          <w:rFonts w:ascii="Montserrat" w:hAnsi="Montserrat"/>
          <w:sz w:val="20"/>
        </w:rPr>
      </w:pPr>
    </w:p>
    <w:p w14:paraId="032CDE88" w14:textId="77777777" w:rsidR="00720299" w:rsidRPr="001B2E72" w:rsidRDefault="00720299" w:rsidP="00052216">
      <w:pPr>
        <w:jc w:val="both"/>
        <w:rPr>
          <w:rFonts w:ascii="Montserrat" w:hAnsi="Montserrat"/>
          <w:sz w:val="20"/>
        </w:rPr>
      </w:pPr>
    </w:p>
    <w:p w14:paraId="6B61AF91" w14:textId="77777777" w:rsidR="00720299" w:rsidRPr="001B2E72" w:rsidRDefault="00720299" w:rsidP="00052216">
      <w:pPr>
        <w:jc w:val="both"/>
        <w:rPr>
          <w:rFonts w:ascii="Montserrat" w:hAnsi="Montserrat"/>
          <w:sz w:val="20"/>
        </w:rPr>
      </w:pPr>
    </w:p>
    <w:p w14:paraId="1D99354E" w14:textId="77777777" w:rsidR="00720299" w:rsidRPr="001B2E72" w:rsidRDefault="00720299" w:rsidP="00052216">
      <w:pPr>
        <w:jc w:val="both"/>
        <w:rPr>
          <w:rFonts w:ascii="Montserrat" w:hAnsi="Montserrat"/>
          <w:sz w:val="20"/>
        </w:rPr>
      </w:pPr>
    </w:p>
    <w:p w14:paraId="199EC3D6" w14:textId="77777777" w:rsidR="00720299" w:rsidRPr="001B2E72" w:rsidRDefault="00720299" w:rsidP="00052216">
      <w:pPr>
        <w:jc w:val="both"/>
        <w:rPr>
          <w:rFonts w:ascii="Montserrat" w:hAnsi="Montserrat"/>
          <w:sz w:val="20"/>
        </w:rPr>
      </w:pPr>
    </w:p>
    <w:p w14:paraId="7ACB9BB1" w14:textId="77777777" w:rsidR="00720299" w:rsidRPr="001B2E72" w:rsidRDefault="00720299" w:rsidP="00052216">
      <w:pPr>
        <w:jc w:val="both"/>
        <w:rPr>
          <w:rFonts w:ascii="Montserrat" w:hAnsi="Montserrat"/>
          <w:sz w:val="20"/>
        </w:rPr>
      </w:pPr>
    </w:p>
    <w:p w14:paraId="7020C2EB" w14:textId="6662D910" w:rsidR="00090388" w:rsidRPr="001B2E72" w:rsidRDefault="00090388">
      <w:pPr>
        <w:rPr>
          <w:rFonts w:ascii="Montserrat" w:hAnsi="Montserrat"/>
          <w:sz w:val="20"/>
        </w:rPr>
      </w:pPr>
      <w:r w:rsidRPr="001B2E72">
        <w:rPr>
          <w:rFonts w:ascii="Montserrat" w:hAnsi="Montserrat"/>
          <w:sz w:val="20"/>
        </w:rPr>
        <w:br w:type="page"/>
      </w:r>
    </w:p>
    <w:p w14:paraId="792E1B3E" w14:textId="77777777" w:rsidR="00720299" w:rsidRPr="001B2E72" w:rsidRDefault="00720299" w:rsidP="00052216">
      <w:pPr>
        <w:jc w:val="both"/>
        <w:rPr>
          <w:rFonts w:ascii="Montserrat" w:hAnsi="Montserrat"/>
          <w:sz w:val="20"/>
        </w:rPr>
      </w:pPr>
    </w:p>
    <w:p w14:paraId="33E2A7AF" w14:textId="77777777" w:rsidR="007E0925" w:rsidRPr="001B2E72" w:rsidRDefault="007E0925" w:rsidP="00090388">
      <w:pPr>
        <w:jc w:val="center"/>
        <w:rPr>
          <w:rFonts w:ascii="Montserrat" w:hAnsi="Montserrat"/>
          <w:b/>
          <w:sz w:val="24"/>
        </w:rPr>
      </w:pPr>
      <w:r w:rsidRPr="001B2E72">
        <w:rPr>
          <w:rFonts w:ascii="Montserrat" w:hAnsi="Montserrat"/>
          <w:b/>
          <w:sz w:val="24"/>
        </w:rPr>
        <w:t>PROPUESTA PARA GARANTIZAR CONDICIONES DE ACCESIBILIDAD QUE PERMITAN EL EJERCICIO DE LOS DERECHOS HUMANOS DE ACCESO A LA INFORMACIÓN Y PROTECCIÓN DE DATOS PERSONALES A GRUPOS VULNERABLES</w:t>
      </w:r>
    </w:p>
    <w:p w14:paraId="1947B739" w14:textId="77777777" w:rsidR="004377E4" w:rsidRPr="001B2E72" w:rsidRDefault="0075577F" w:rsidP="00CA782B">
      <w:pPr>
        <w:rPr>
          <w:rFonts w:ascii="Montserrat" w:hAnsi="Montserrat"/>
          <w:sz w:val="20"/>
        </w:rPr>
      </w:pPr>
      <w:r w:rsidRPr="001B2E72">
        <w:rPr>
          <w:rFonts w:ascii="Montserrat" w:hAnsi="Montserrat"/>
          <w:sz w:val="20"/>
        </w:rPr>
        <w:t>Para tal efecto, la propuesta se p</w:t>
      </w:r>
      <w:r w:rsidR="00D53101" w:rsidRPr="001B2E72">
        <w:rPr>
          <w:rFonts w:ascii="Montserrat" w:hAnsi="Montserrat"/>
          <w:sz w:val="20"/>
        </w:rPr>
        <w:t>resentará en la siguiente tabla:</w:t>
      </w:r>
    </w:p>
    <w:p w14:paraId="6F4CC698" w14:textId="77777777" w:rsidR="00DC7DB0" w:rsidRPr="001B2E72" w:rsidRDefault="00ED3BB2" w:rsidP="00DC7DB0">
      <w:pPr>
        <w:spacing w:after="0" w:line="240" w:lineRule="auto"/>
        <w:rPr>
          <w:rFonts w:ascii="Montserrat" w:hAnsi="Montserrat"/>
          <w:sz w:val="20"/>
        </w:rPr>
      </w:pPr>
      <w:r w:rsidRPr="001B2E72">
        <w:rPr>
          <w:rFonts w:ascii="Montserrat" w:hAnsi="Montserrat"/>
          <w:b/>
          <w:bCs/>
          <w:sz w:val="28"/>
          <w:szCs w:val="28"/>
        </w:rPr>
        <w:t>S</w:t>
      </w:r>
      <w:r w:rsidR="00DC7DB0" w:rsidRPr="001B2E72">
        <w:rPr>
          <w:rFonts w:ascii="Montserrat" w:hAnsi="Montserrat"/>
          <w:sz w:val="28"/>
          <w:szCs w:val="28"/>
        </w:rPr>
        <w:t>=</w:t>
      </w:r>
      <w:r w:rsidR="00DC7DB0" w:rsidRPr="001B2E72">
        <w:rPr>
          <w:rFonts w:ascii="Montserrat" w:hAnsi="Montserrat"/>
          <w:sz w:val="20"/>
        </w:rPr>
        <w:t xml:space="preserve"> Cumple</w:t>
      </w:r>
    </w:p>
    <w:p w14:paraId="6F6B9A98" w14:textId="77777777" w:rsidR="00DC7DB0" w:rsidRPr="001B2E72" w:rsidRDefault="00ED3BB2" w:rsidP="00DC7DB0">
      <w:pPr>
        <w:spacing w:after="0" w:line="240" w:lineRule="auto"/>
        <w:rPr>
          <w:rFonts w:ascii="Montserrat" w:hAnsi="Montserrat"/>
          <w:sz w:val="20"/>
        </w:rPr>
      </w:pPr>
      <w:r w:rsidRPr="001B2E72">
        <w:rPr>
          <w:rFonts w:ascii="Montserrat" w:hAnsi="Montserrat"/>
          <w:b/>
          <w:bCs/>
          <w:sz w:val="28"/>
          <w:szCs w:val="28"/>
        </w:rPr>
        <w:t>C</w:t>
      </w:r>
      <w:r w:rsidR="00DC7DB0" w:rsidRPr="001B2E72">
        <w:rPr>
          <w:rFonts w:ascii="Montserrat" w:hAnsi="Montserrat"/>
          <w:sz w:val="20"/>
        </w:rPr>
        <w:t>= Cumple Cabalmente</w:t>
      </w:r>
    </w:p>
    <w:p w14:paraId="0E16B048" w14:textId="7B95BFC7" w:rsidR="00DC7DB0" w:rsidRPr="001B2E72" w:rsidRDefault="00ED3BB2" w:rsidP="00DC7DB0">
      <w:pPr>
        <w:spacing w:after="0" w:line="240" w:lineRule="auto"/>
        <w:rPr>
          <w:rFonts w:ascii="Montserrat" w:hAnsi="Montserrat"/>
          <w:sz w:val="20"/>
        </w:rPr>
      </w:pPr>
      <w:r w:rsidRPr="001B2E72">
        <w:rPr>
          <w:rFonts w:ascii="Montserrat" w:hAnsi="Montserrat"/>
          <w:b/>
          <w:bCs/>
          <w:sz w:val="28"/>
          <w:szCs w:val="28"/>
        </w:rPr>
        <w:t>N</w:t>
      </w:r>
      <w:r w:rsidR="00DC7DB0" w:rsidRPr="001B2E72">
        <w:rPr>
          <w:rFonts w:ascii="Montserrat" w:hAnsi="Montserrat"/>
          <w:sz w:val="20"/>
        </w:rPr>
        <w:t xml:space="preserve">= </w:t>
      </w:r>
      <w:r w:rsidR="008F3BA6">
        <w:rPr>
          <w:rFonts w:ascii="Montserrat" w:hAnsi="Montserrat"/>
          <w:sz w:val="20"/>
        </w:rPr>
        <w:t>C</w:t>
      </w:r>
      <w:r w:rsidR="00DC7DB0" w:rsidRPr="001B2E72">
        <w:rPr>
          <w:rFonts w:ascii="Montserrat" w:hAnsi="Montserrat"/>
          <w:sz w:val="20"/>
        </w:rPr>
        <w:t>umple</w:t>
      </w:r>
      <w:r w:rsidR="008F3BA6">
        <w:rPr>
          <w:rFonts w:ascii="Montserrat" w:hAnsi="Montserrat"/>
          <w:sz w:val="20"/>
        </w:rPr>
        <w:t xml:space="preserve"> parcial</w:t>
      </w:r>
    </w:p>
    <w:p w14:paraId="743317FF" w14:textId="77777777" w:rsidR="00F114C8" w:rsidRPr="001B2E72" w:rsidRDefault="00F114C8" w:rsidP="00DC7DB0">
      <w:pPr>
        <w:spacing w:after="0" w:line="240" w:lineRule="auto"/>
        <w:rPr>
          <w:rFonts w:ascii="Montserrat" w:hAnsi="Montserrat"/>
          <w:sz w:val="20"/>
        </w:rPr>
      </w:pPr>
    </w:p>
    <w:tbl>
      <w:tblPr>
        <w:tblStyle w:val="Tablaconcuadrcula"/>
        <w:tblW w:w="0" w:type="auto"/>
        <w:tblLook w:val="04A0" w:firstRow="1" w:lastRow="0" w:firstColumn="1" w:lastColumn="0" w:noHBand="0" w:noVBand="1"/>
      </w:tblPr>
      <w:tblGrid>
        <w:gridCol w:w="2930"/>
        <w:gridCol w:w="785"/>
        <w:gridCol w:w="2198"/>
        <w:gridCol w:w="2915"/>
      </w:tblGrid>
      <w:tr w:rsidR="0075577F" w:rsidRPr="001B2E72" w14:paraId="23A1D10F" w14:textId="77777777" w:rsidTr="000C5C2D">
        <w:trPr>
          <w:tblHeader/>
        </w:trPr>
        <w:tc>
          <w:tcPr>
            <w:tcW w:w="2992" w:type="dxa"/>
            <w:shd w:val="clear" w:color="auto" w:fill="548DD4" w:themeFill="text2" w:themeFillTint="99"/>
            <w:vAlign w:val="center"/>
          </w:tcPr>
          <w:p w14:paraId="177585C3" w14:textId="77777777" w:rsidR="0075577F" w:rsidRPr="001B2E72" w:rsidRDefault="007840B6" w:rsidP="00DC7DB0">
            <w:pPr>
              <w:jc w:val="center"/>
              <w:rPr>
                <w:rFonts w:ascii="Montserrat" w:hAnsi="Montserrat"/>
                <w:b/>
                <w:bCs/>
                <w:sz w:val="20"/>
              </w:rPr>
            </w:pPr>
            <w:r w:rsidRPr="001B2E72">
              <w:rPr>
                <w:rFonts w:ascii="Montserrat" w:hAnsi="Montserrat"/>
                <w:b/>
                <w:bCs/>
                <w:sz w:val="20"/>
              </w:rPr>
              <w:t>DISPOSICIONES QUE ESTABLECEN LOS CRITERIOS EMITIDOS POR EL CONSEJO NACIONAL</w:t>
            </w:r>
          </w:p>
        </w:tc>
        <w:tc>
          <w:tcPr>
            <w:tcW w:w="3032" w:type="dxa"/>
            <w:gridSpan w:val="2"/>
            <w:shd w:val="clear" w:color="auto" w:fill="548DD4" w:themeFill="text2" w:themeFillTint="99"/>
            <w:vAlign w:val="center"/>
          </w:tcPr>
          <w:p w14:paraId="129947E2" w14:textId="77777777" w:rsidR="0075577F" w:rsidRPr="001B2E72" w:rsidRDefault="007840B6" w:rsidP="00DC7DB0">
            <w:pPr>
              <w:jc w:val="center"/>
              <w:rPr>
                <w:rFonts w:ascii="Montserrat" w:hAnsi="Montserrat"/>
                <w:b/>
                <w:bCs/>
                <w:sz w:val="20"/>
              </w:rPr>
            </w:pPr>
            <w:r w:rsidRPr="001B2E72">
              <w:rPr>
                <w:rFonts w:ascii="Montserrat" w:hAnsi="Montserrat"/>
                <w:b/>
                <w:bCs/>
                <w:sz w:val="20"/>
              </w:rPr>
              <w:t>¿EL HOSPITAL ATIENDE DICHO CRITERIO? ¿DE QUÉ FORMA?</w:t>
            </w:r>
          </w:p>
        </w:tc>
        <w:tc>
          <w:tcPr>
            <w:tcW w:w="2993" w:type="dxa"/>
            <w:shd w:val="clear" w:color="auto" w:fill="548DD4" w:themeFill="text2" w:themeFillTint="99"/>
            <w:vAlign w:val="center"/>
          </w:tcPr>
          <w:p w14:paraId="1D676BDD" w14:textId="77777777" w:rsidR="0075577F" w:rsidRPr="001B2E72" w:rsidRDefault="007840B6" w:rsidP="00DC7DB0">
            <w:pPr>
              <w:jc w:val="center"/>
              <w:rPr>
                <w:rFonts w:ascii="Montserrat" w:hAnsi="Montserrat"/>
                <w:b/>
                <w:bCs/>
                <w:sz w:val="20"/>
              </w:rPr>
            </w:pPr>
            <w:r w:rsidRPr="001B2E72">
              <w:rPr>
                <w:rFonts w:ascii="Montserrat" w:hAnsi="Montserrat"/>
                <w:b/>
                <w:bCs/>
                <w:sz w:val="20"/>
              </w:rPr>
              <w:t>PROPUESTA</w:t>
            </w:r>
          </w:p>
        </w:tc>
      </w:tr>
      <w:tr w:rsidR="00C965A6" w:rsidRPr="001B2E72" w14:paraId="3B3F275B" w14:textId="77777777" w:rsidTr="00DC7DB0">
        <w:tc>
          <w:tcPr>
            <w:tcW w:w="2992" w:type="dxa"/>
            <w:shd w:val="clear" w:color="auto" w:fill="B8CCE4" w:themeFill="accent1" w:themeFillTint="66"/>
            <w:vAlign w:val="center"/>
          </w:tcPr>
          <w:p w14:paraId="11DDE2C6" w14:textId="77777777" w:rsidR="008A6517" w:rsidRPr="001B2E72" w:rsidRDefault="008A6517" w:rsidP="00DC7DB0">
            <w:pPr>
              <w:jc w:val="center"/>
              <w:rPr>
                <w:rFonts w:ascii="Montserrat" w:hAnsi="Montserrat"/>
                <w:b/>
                <w:sz w:val="14"/>
              </w:rPr>
            </w:pPr>
          </w:p>
          <w:p w14:paraId="085193DC" w14:textId="77777777" w:rsidR="00C965A6" w:rsidRPr="001B2E72" w:rsidRDefault="00C965A6" w:rsidP="00DC7DB0">
            <w:pPr>
              <w:jc w:val="center"/>
              <w:rPr>
                <w:rFonts w:ascii="Montserrat" w:hAnsi="Montserrat"/>
                <w:b/>
                <w:sz w:val="16"/>
              </w:rPr>
            </w:pPr>
            <w:r w:rsidRPr="001B2E72">
              <w:rPr>
                <w:rFonts w:ascii="Montserrat" w:hAnsi="Montserrat"/>
                <w:b/>
                <w:sz w:val="16"/>
              </w:rPr>
              <w:t>Cuarto. Fracc</w:t>
            </w:r>
            <w:r w:rsidR="008B0CA4" w:rsidRPr="001B2E72">
              <w:rPr>
                <w:rFonts w:ascii="Montserrat" w:hAnsi="Montserrat"/>
                <w:b/>
                <w:sz w:val="16"/>
              </w:rPr>
              <w:t>ión</w:t>
            </w:r>
            <w:r w:rsidRPr="001B2E72">
              <w:rPr>
                <w:rFonts w:ascii="Montserrat" w:hAnsi="Montserrat"/>
                <w:b/>
                <w:sz w:val="16"/>
              </w:rPr>
              <w:t xml:space="preserve"> I</w:t>
            </w:r>
            <w:r w:rsidR="00EB3F73" w:rsidRPr="001B2E72">
              <w:rPr>
                <w:rFonts w:ascii="Montserrat" w:hAnsi="Montserrat"/>
                <w:b/>
                <w:sz w:val="16"/>
              </w:rPr>
              <w:t xml:space="preserve"> </w:t>
            </w:r>
          </w:p>
          <w:p w14:paraId="3CA20ECD" w14:textId="77777777" w:rsidR="008A6517" w:rsidRPr="001B2E72" w:rsidRDefault="008A6517" w:rsidP="00DC7DB0">
            <w:pPr>
              <w:jc w:val="center"/>
              <w:rPr>
                <w:rFonts w:ascii="Montserrat" w:hAnsi="Montserrat"/>
                <w:b/>
                <w:sz w:val="14"/>
              </w:rPr>
            </w:pPr>
          </w:p>
          <w:p w14:paraId="301EAAEF" w14:textId="37BCFE97" w:rsidR="00C965A6" w:rsidRPr="001B2E72" w:rsidRDefault="00C965A6" w:rsidP="00C97D48">
            <w:pPr>
              <w:ind w:left="34" w:right="138"/>
              <w:jc w:val="both"/>
              <w:rPr>
                <w:rFonts w:ascii="Montserrat" w:hAnsi="Montserrat"/>
                <w:sz w:val="14"/>
              </w:rPr>
            </w:pPr>
            <w:r w:rsidRPr="001B2E72">
              <w:rPr>
                <w:rFonts w:ascii="Montserrat" w:hAnsi="Montserrat"/>
                <w:sz w:val="16"/>
              </w:rPr>
              <w:t>Accesibilidad, permanencia, libre desplazamiento</w:t>
            </w:r>
            <w:r w:rsidR="006D6AB4" w:rsidRPr="001B2E72">
              <w:rPr>
                <w:rFonts w:ascii="Montserrat" w:hAnsi="Montserrat"/>
                <w:sz w:val="16"/>
              </w:rPr>
              <w:t xml:space="preserve"> en </w:t>
            </w:r>
            <w:r w:rsidR="006D6AB4" w:rsidRPr="001B2E72">
              <w:rPr>
                <w:rFonts w:ascii="Montserrat" w:hAnsi="Montserrat"/>
                <w:sz w:val="16"/>
                <w:u w:val="single"/>
              </w:rPr>
              <w:t>condiciones dignas y seguras</w:t>
            </w:r>
            <w:r w:rsidR="006D6AB4" w:rsidRPr="001B2E72">
              <w:rPr>
                <w:rFonts w:ascii="Montserrat" w:hAnsi="Montserrat"/>
                <w:sz w:val="16"/>
              </w:rPr>
              <w:t xml:space="preserve"> </w:t>
            </w:r>
            <w:r w:rsidR="009E6B6C" w:rsidRPr="001B2E72">
              <w:rPr>
                <w:rFonts w:ascii="Montserrat" w:hAnsi="Montserrat"/>
                <w:sz w:val="16"/>
              </w:rPr>
              <w:t>de las personas con discapacidad, adultos mayores y mujeres embarazadas en las instalaciones y espacios de la Unidad</w:t>
            </w:r>
            <w:r w:rsidR="00DD0681" w:rsidRPr="001B2E72">
              <w:rPr>
                <w:rFonts w:ascii="Montserrat" w:hAnsi="Montserrat"/>
                <w:sz w:val="16"/>
              </w:rPr>
              <w:t xml:space="preserve"> de Transparencia.</w:t>
            </w:r>
          </w:p>
        </w:tc>
        <w:tc>
          <w:tcPr>
            <w:tcW w:w="802" w:type="dxa"/>
            <w:shd w:val="clear" w:color="auto" w:fill="B8CCE4" w:themeFill="accent1" w:themeFillTint="66"/>
            <w:vAlign w:val="center"/>
          </w:tcPr>
          <w:p w14:paraId="23907236" w14:textId="77777777" w:rsidR="00C965A6" w:rsidRPr="001B2E72" w:rsidRDefault="00ED3BB2" w:rsidP="00DC7DB0">
            <w:pPr>
              <w:jc w:val="center"/>
              <w:rPr>
                <w:rFonts w:ascii="Montserrat" w:hAnsi="Montserrat"/>
                <w:b/>
                <w:bCs/>
                <w:sz w:val="16"/>
              </w:rPr>
            </w:pPr>
            <w:r w:rsidRPr="001B2E72">
              <w:rPr>
                <w:rFonts w:ascii="Montserrat" w:hAnsi="Montserrat"/>
                <w:b/>
                <w:bCs/>
                <w:sz w:val="52"/>
              </w:rPr>
              <w:t>C</w:t>
            </w:r>
          </w:p>
        </w:tc>
        <w:tc>
          <w:tcPr>
            <w:tcW w:w="2230" w:type="dxa"/>
            <w:shd w:val="clear" w:color="auto" w:fill="B8CCE4" w:themeFill="accent1" w:themeFillTint="66"/>
            <w:vAlign w:val="center"/>
          </w:tcPr>
          <w:p w14:paraId="777A3DDB" w14:textId="77777777" w:rsidR="00C965A6" w:rsidRPr="001B2E72" w:rsidRDefault="00C965A6" w:rsidP="00DC7DB0">
            <w:pPr>
              <w:jc w:val="center"/>
              <w:rPr>
                <w:rFonts w:ascii="Montserrat" w:hAnsi="Montserrat"/>
                <w:sz w:val="16"/>
              </w:rPr>
            </w:pPr>
          </w:p>
          <w:p w14:paraId="27A3FC43" w14:textId="4CC75298" w:rsidR="009E6B6C" w:rsidRPr="001B2E72" w:rsidRDefault="009E6B6C" w:rsidP="00C97D48">
            <w:pPr>
              <w:ind w:left="34" w:right="138"/>
              <w:jc w:val="both"/>
              <w:rPr>
                <w:rFonts w:ascii="Montserrat" w:hAnsi="Montserrat"/>
                <w:sz w:val="16"/>
              </w:rPr>
            </w:pPr>
            <w:r w:rsidRPr="001B2E72">
              <w:rPr>
                <w:rFonts w:ascii="Montserrat" w:hAnsi="Montserrat"/>
                <w:sz w:val="16"/>
              </w:rPr>
              <w:t>El Hospital</w:t>
            </w:r>
            <w:r w:rsidR="00DD0681" w:rsidRPr="001B2E72">
              <w:rPr>
                <w:rFonts w:ascii="Montserrat" w:hAnsi="Montserrat"/>
                <w:sz w:val="16"/>
              </w:rPr>
              <w:t xml:space="preserve"> Regional de Alta Especialidad de Ixtapaluca</w:t>
            </w:r>
            <w:r w:rsidRPr="001B2E72">
              <w:rPr>
                <w:rFonts w:ascii="Montserrat" w:hAnsi="Montserrat"/>
                <w:sz w:val="16"/>
              </w:rPr>
              <w:t xml:space="preserve"> atiende dicha </w:t>
            </w:r>
            <w:r w:rsidR="007B6315" w:rsidRPr="001B2E72">
              <w:rPr>
                <w:rFonts w:ascii="Montserrat" w:hAnsi="Montserrat"/>
                <w:sz w:val="16"/>
              </w:rPr>
              <w:t>disposición puesto</w:t>
            </w:r>
            <w:r w:rsidRPr="001B2E72">
              <w:rPr>
                <w:rFonts w:ascii="Montserrat" w:hAnsi="Montserrat"/>
                <w:sz w:val="16"/>
              </w:rPr>
              <w:t xml:space="preserve"> que cuenta con una instalación debidamente adecuada para </w:t>
            </w:r>
            <w:r w:rsidR="00DC7DB0" w:rsidRPr="001B2E72">
              <w:rPr>
                <w:rFonts w:ascii="Montserrat" w:hAnsi="Montserrat"/>
                <w:sz w:val="16"/>
              </w:rPr>
              <w:t>ta</w:t>
            </w:r>
            <w:r w:rsidRPr="001B2E72">
              <w:rPr>
                <w:rFonts w:ascii="Montserrat" w:hAnsi="Montserrat"/>
                <w:sz w:val="16"/>
              </w:rPr>
              <w:t>l efecto. Tiene</w:t>
            </w:r>
            <w:r w:rsidR="001650A1" w:rsidRPr="001B2E72">
              <w:rPr>
                <w:rFonts w:ascii="Montserrat" w:hAnsi="Montserrat"/>
                <w:sz w:val="16"/>
              </w:rPr>
              <w:t>n mobiliario consistente en</w:t>
            </w:r>
            <w:r w:rsidRPr="001B2E72">
              <w:rPr>
                <w:rFonts w:ascii="Montserrat" w:hAnsi="Montserrat"/>
                <w:sz w:val="16"/>
              </w:rPr>
              <w:t xml:space="preserve"> sillas para que los usuarios puedan tomar asiento en lo que </w:t>
            </w:r>
            <w:r w:rsidR="00EC575E" w:rsidRPr="001B2E72">
              <w:rPr>
                <w:rFonts w:ascii="Montserrat" w:hAnsi="Montserrat"/>
                <w:sz w:val="16"/>
              </w:rPr>
              <w:t>esperan a que se les atienda</w:t>
            </w:r>
            <w:r w:rsidRPr="001B2E72">
              <w:rPr>
                <w:rFonts w:ascii="Montserrat" w:hAnsi="Montserrat"/>
                <w:sz w:val="16"/>
              </w:rPr>
              <w:t>,</w:t>
            </w:r>
            <w:r w:rsidR="00EC575E" w:rsidRPr="001B2E72">
              <w:rPr>
                <w:rFonts w:ascii="Montserrat" w:hAnsi="Montserrat"/>
                <w:sz w:val="16"/>
              </w:rPr>
              <w:t xml:space="preserve"> y los espacios</w:t>
            </w:r>
            <w:r w:rsidR="00817A4D" w:rsidRPr="001B2E72">
              <w:rPr>
                <w:rFonts w:ascii="Montserrat" w:hAnsi="Montserrat"/>
                <w:sz w:val="16"/>
              </w:rPr>
              <w:t xml:space="preserve"> de maniobra</w:t>
            </w:r>
            <w:r w:rsidR="00EC575E" w:rsidRPr="001B2E72">
              <w:rPr>
                <w:rFonts w:ascii="Montserrat" w:hAnsi="Montserrat"/>
                <w:sz w:val="16"/>
              </w:rPr>
              <w:t xml:space="preserve"> son amplios para permitir el desplazamiento de personas que requieran de ayudas técnicas</w:t>
            </w:r>
            <w:r w:rsidR="003B1F96" w:rsidRPr="001B2E72">
              <w:rPr>
                <w:rFonts w:ascii="Montserrat" w:hAnsi="Montserrat"/>
                <w:sz w:val="16"/>
              </w:rPr>
              <w:t>.</w:t>
            </w:r>
          </w:p>
        </w:tc>
        <w:tc>
          <w:tcPr>
            <w:tcW w:w="2993" w:type="dxa"/>
            <w:shd w:val="clear" w:color="auto" w:fill="B8CCE4" w:themeFill="accent1" w:themeFillTint="66"/>
            <w:vAlign w:val="center"/>
          </w:tcPr>
          <w:p w14:paraId="59115A00" w14:textId="77777777" w:rsidR="00C965A6" w:rsidRPr="001B2E72" w:rsidRDefault="00C965A6" w:rsidP="00DC7DB0">
            <w:pPr>
              <w:jc w:val="center"/>
              <w:rPr>
                <w:rFonts w:ascii="Montserrat" w:hAnsi="Montserrat"/>
                <w:sz w:val="16"/>
              </w:rPr>
            </w:pPr>
          </w:p>
          <w:p w14:paraId="09B68CAB" w14:textId="77777777" w:rsidR="00A80369" w:rsidRPr="001B2E72" w:rsidRDefault="009E6B6C" w:rsidP="00A80369">
            <w:pPr>
              <w:ind w:left="34" w:right="138"/>
              <w:jc w:val="both"/>
              <w:rPr>
                <w:rFonts w:ascii="Montserrat" w:hAnsi="Montserrat"/>
                <w:sz w:val="16"/>
              </w:rPr>
            </w:pPr>
            <w:r w:rsidRPr="001B2E72">
              <w:rPr>
                <w:rFonts w:ascii="Montserrat" w:hAnsi="Montserrat"/>
                <w:sz w:val="16"/>
              </w:rPr>
              <w:t>Para asegurar condiciones dignas y seguras, es importante mantener las instalaciones y espacios debidamente aseados. Por lo tanto, es recomendable que el servicio de limpieza (que conste de suelo y sillas) se realice mínimo una vez al día, sobre todo abarcando la zona de espera de los usuarios.</w:t>
            </w:r>
          </w:p>
        </w:tc>
      </w:tr>
      <w:tr w:rsidR="00C965A6" w:rsidRPr="001B2E72" w14:paraId="12A5A438" w14:textId="77777777" w:rsidTr="00DC7DB0">
        <w:tc>
          <w:tcPr>
            <w:tcW w:w="2992" w:type="dxa"/>
            <w:shd w:val="clear" w:color="auto" w:fill="DBE5F1" w:themeFill="accent1" w:themeFillTint="33"/>
            <w:vAlign w:val="center"/>
          </w:tcPr>
          <w:p w14:paraId="00D5A07C" w14:textId="77777777" w:rsidR="00C965A6" w:rsidRPr="001B2E72" w:rsidRDefault="00C965A6" w:rsidP="00DC7DB0">
            <w:pPr>
              <w:jc w:val="center"/>
              <w:rPr>
                <w:rFonts w:ascii="Montserrat" w:hAnsi="Montserrat"/>
                <w:sz w:val="20"/>
              </w:rPr>
            </w:pPr>
          </w:p>
          <w:p w14:paraId="1E7A6108" w14:textId="77777777" w:rsidR="008B0CA4" w:rsidRPr="001B2E72" w:rsidRDefault="008B0CA4" w:rsidP="008B0CA4">
            <w:pPr>
              <w:jc w:val="center"/>
              <w:rPr>
                <w:rFonts w:ascii="Montserrat" w:hAnsi="Montserrat"/>
                <w:b/>
                <w:sz w:val="16"/>
              </w:rPr>
            </w:pPr>
            <w:r w:rsidRPr="001B2E72">
              <w:rPr>
                <w:rFonts w:ascii="Montserrat" w:hAnsi="Montserrat"/>
                <w:b/>
                <w:sz w:val="16"/>
              </w:rPr>
              <w:t xml:space="preserve">Cuarto. Fracción II </w:t>
            </w:r>
          </w:p>
          <w:p w14:paraId="57E93B49" w14:textId="77777777" w:rsidR="00222DE2" w:rsidRPr="001B2E72" w:rsidRDefault="00222DE2" w:rsidP="008B0CA4">
            <w:pPr>
              <w:jc w:val="center"/>
              <w:rPr>
                <w:rFonts w:ascii="Montserrat" w:hAnsi="Montserrat"/>
                <w:b/>
                <w:sz w:val="16"/>
              </w:rPr>
            </w:pPr>
          </w:p>
          <w:p w14:paraId="29943A86" w14:textId="2B799E43" w:rsidR="00AE5E05" w:rsidRPr="001B2E72" w:rsidRDefault="008B0CA4" w:rsidP="006F0DEE">
            <w:pPr>
              <w:ind w:left="34" w:right="138"/>
              <w:jc w:val="both"/>
              <w:rPr>
                <w:rFonts w:ascii="Montserrat" w:hAnsi="Montserrat"/>
                <w:sz w:val="16"/>
              </w:rPr>
            </w:pPr>
            <w:r w:rsidRPr="001B2E72">
              <w:rPr>
                <w:rFonts w:ascii="Montserrat" w:hAnsi="Montserrat"/>
                <w:sz w:val="16"/>
              </w:rPr>
              <w:t xml:space="preserve">Diseño y </w:t>
            </w:r>
            <w:r w:rsidRPr="001B2E72">
              <w:rPr>
                <w:rFonts w:ascii="Montserrat" w:hAnsi="Montserrat"/>
                <w:sz w:val="16"/>
                <w:u w:val="single"/>
              </w:rPr>
              <w:t>distribución de información en formatos accesibles</w:t>
            </w:r>
            <w:r w:rsidRPr="001B2E72">
              <w:rPr>
                <w:rFonts w:ascii="Montserrat" w:hAnsi="Montserrat"/>
                <w:sz w:val="16"/>
              </w:rPr>
              <w:t xml:space="preserve"> (folletos, trípticos, carteles, audiolibros</w:t>
            </w:r>
            <w:r w:rsidR="006F0DEE" w:rsidRPr="001B2E72">
              <w:rPr>
                <w:rFonts w:ascii="Montserrat" w:hAnsi="Montserrat"/>
                <w:sz w:val="16"/>
              </w:rPr>
              <w:t xml:space="preserve"> </w:t>
            </w:r>
            <w:r w:rsidRPr="001B2E72">
              <w:rPr>
                <w:rFonts w:ascii="Montserrat" w:hAnsi="Montserrat"/>
                <w:sz w:val="16"/>
              </w:rPr>
              <w:t>y otros materiales de divulgación) que en sus contenidos difundan</w:t>
            </w:r>
            <w:r w:rsidR="00AE5E05" w:rsidRPr="001B2E72">
              <w:rPr>
                <w:rFonts w:ascii="Montserrat" w:hAnsi="Montserrat"/>
                <w:sz w:val="16"/>
              </w:rPr>
              <w:t>:</w:t>
            </w:r>
          </w:p>
          <w:p w14:paraId="73B94887" w14:textId="77777777" w:rsidR="00D237D5" w:rsidRPr="001B2E72" w:rsidRDefault="00D237D5" w:rsidP="006F0DEE">
            <w:pPr>
              <w:ind w:left="34" w:right="138"/>
              <w:jc w:val="both"/>
              <w:rPr>
                <w:rFonts w:ascii="Montserrat" w:hAnsi="Montserrat"/>
                <w:sz w:val="16"/>
              </w:rPr>
            </w:pPr>
          </w:p>
          <w:p w14:paraId="3695DE21" w14:textId="17C2CB70" w:rsidR="00AE5E05" w:rsidRPr="001B2E72" w:rsidRDefault="006F0DEE" w:rsidP="00AE5E05">
            <w:pPr>
              <w:pStyle w:val="Prrafodelista"/>
              <w:numPr>
                <w:ilvl w:val="0"/>
                <w:numId w:val="2"/>
              </w:numPr>
              <w:ind w:right="138"/>
              <w:jc w:val="both"/>
              <w:rPr>
                <w:rFonts w:ascii="Montserrat" w:hAnsi="Montserrat"/>
                <w:sz w:val="16"/>
                <w:u w:val="single"/>
              </w:rPr>
            </w:pPr>
            <w:r w:rsidRPr="001B2E72">
              <w:rPr>
                <w:rFonts w:ascii="Montserrat" w:hAnsi="Montserrat"/>
                <w:sz w:val="16"/>
                <w:u w:val="single"/>
              </w:rPr>
              <w:t>I</w:t>
            </w:r>
            <w:r w:rsidR="008B0CA4" w:rsidRPr="001B2E72">
              <w:rPr>
                <w:rFonts w:ascii="Montserrat" w:hAnsi="Montserrat"/>
                <w:sz w:val="16"/>
                <w:u w:val="single"/>
              </w:rPr>
              <w:t>nformación de carácter</w:t>
            </w:r>
            <w:r w:rsidR="00AE5E05" w:rsidRPr="001B2E72">
              <w:rPr>
                <w:rFonts w:ascii="Montserrat" w:hAnsi="Montserrat"/>
                <w:sz w:val="16"/>
                <w:u w:val="single"/>
              </w:rPr>
              <w:t xml:space="preserve"> </w:t>
            </w:r>
            <w:r w:rsidR="008B0CA4" w:rsidRPr="001B2E72">
              <w:rPr>
                <w:rFonts w:ascii="Montserrat" w:hAnsi="Montserrat"/>
                <w:sz w:val="16"/>
                <w:u w:val="single"/>
              </w:rPr>
              <w:t>obligatoria</w:t>
            </w:r>
            <w:r w:rsidR="008B0CA4" w:rsidRPr="001B2E72">
              <w:rPr>
                <w:rFonts w:ascii="Montserrat" w:hAnsi="Montserrat"/>
                <w:sz w:val="16"/>
              </w:rPr>
              <w:t xml:space="preserve"> en </w:t>
            </w:r>
            <w:r w:rsidR="008B0CA4" w:rsidRPr="001B2E72">
              <w:rPr>
                <w:rFonts w:ascii="Montserrat" w:hAnsi="Montserrat"/>
                <w:sz w:val="16"/>
              </w:rPr>
              <w:lastRenderedPageBreak/>
              <w:t xml:space="preserve">términos del Título Quinto de la Ley General, </w:t>
            </w:r>
            <w:r w:rsidRPr="001B2E72">
              <w:rPr>
                <w:rFonts w:ascii="Montserrat" w:hAnsi="Montserrat"/>
                <w:sz w:val="16"/>
              </w:rPr>
              <w:t>(Obligaciones de Transparencia)</w:t>
            </w:r>
            <w:r w:rsidR="00D3277A" w:rsidRPr="001B2E72">
              <w:rPr>
                <w:rFonts w:ascii="Montserrat" w:hAnsi="Montserrat"/>
                <w:sz w:val="16"/>
              </w:rPr>
              <w:t>.</w:t>
            </w:r>
          </w:p>
          <w:p w14:paraId="270350E5" w14:textId="77777777" w:rsidR="00090388" w:rsidRPr="001B2E72" w:rsidRDefault="00090388" w:rsidP="00090388">
            <w:pPr>
              <w:pStyle w:val="Prrafodelista"/>
              <w:ind w:left="754" w:right="138"/>
              <w:jc w:val="both"/>
              <w:rPr>
                <w:rFonts w:ascii="Montserrat" w:hAnsi="Montserrat"/>
                <w:sz w:val="16"/>
                <w:u w:val="single"/>
              </w:rPr>
            </w:pPr>
          </w:p>
          <w:p w14:paraId="2E775B5A" w14:textId="4543266D" w:rsidR="00AE5E05" w:rsidRPr="001B2E72" w:rsidRDefault="00AE5E05" w:rsidP="00AE5E05">
            <w:pPr>
              <w:pStyle w:val="Prrafodelista"/>
              <w:numPr>
                <w:ilvl w:val="0"/>
                <w:numId w:val="2"/>
              </w:numPr>
              <w:ind w:right="138"/>
              <w:jc w:val="both"/>
              <w:rPr>
                <w:rFonts w:ascii="Montserrat" w:hAnsi="Montserrat"/>
                <w:sz w:val="16"/>
              </w:rPr>
            </w:pPr>
            <w:r w:rsidRPr="001B2E72">
              <w:rPr>
                <w:rFonts w:ascii="Montserrat" w:hAnsi="Montserrat"/>
                <w:sz w:val="16"/>
                <w:u w:val="single"/>
              </w:rPr>
              <w:t>Q</w:t>
            </w:r>
            <w:r w:rsidR="008B0CA4" w:rsidRPr="001B2E72">
              <w:rPr>
                <w:rFonts w:ascii="Montserrat" w:hAnsi="Montserrat"/>
                <w:sz w:val="16"/>
                <w:u w:val="single"/>
              </w:rPr>
              <w:t>ue promuevan y fomenten el ejercicio</w:t>
            </w:r>
            <w:r w:rsidRPr="001B2E72">
              <w:rPr>
                <w:rFonts w:ascii="Montserrat" w:hAnsi="Montserrat"/>
                <w:sz w:val="16"/>
                <w:u w:val="single"/>
              </w:rPr>
              <w:t xml:space="preserve"> </w:t>
            </w:r>
            <w:r w:rsidR="008B0CA4" w:rsidRPr="001B2E72">
              <w:rPr>
                <w:rFonts w:ascii="Montserrat" w:hAnsi="Montserrat"/>
                <w:sz w:val="16"/>
                <w:u w:val="single"/>
              </w:rPr>
              <w:t>de los derechos</w:t>
            </w:r>
            <w:r w:rsidR="008B0CA4" w:rsidRPr="001B2E72">
              <w:rPr>
                <w:rFonts w:ascii="Montserrat" w:hAnsi="Montserrat"/>
                <w:sz w:val="16"/>
              </w:rPr>
              <w:t xml:space="preserve"> humanos de acceso a la información y protección de datos</w:t>
            </w:r>
            <w:r w:rsidR="00D3277A" w:rsidRPr="001B2E72">
              <w:rPr>
                <w:rFonts w:ascii="Montserrat" w:hAnsi="Montserrat"/>
                <w:sz w:val="16"/>
              </w:rPr>
              <w:t xml:space="preserve"> personales.</w:t>
            </w:r>
          </w:p>
          <w:p w14:paraId="17870E3A" w14:textId="77777777" w:rsidR="00090388" w:rsidRPr="001B2E72" w:rsidRDefault="00090388" w:rsidP="00090388">
            <w:pPr>
              <w:pStyle w:val="Prrafodelista"/>
              <w:rPr>
                <w:rFonts w:ascii="Montserrat" w:hAnsi="Montserrat"/>
                <w:sz w:val="16"/>
              </w:rPr>
            </w:pPr>
          </w:p>
          <w:p w14:paraId="3C25F725" w14:textId="77777777" w:rsidR="00090388" w:rsidRPr="001B2E72" w:rsidRDefault="00090388" w:rsidP="00090388">
            <w:pPr>
              <w:pStyle w:val="Prrafodelista"/>
              <w:ind w:left="754" w:right="138"/>
              <w:jc w:val="both"/>
              <w:rPr>
                <w:rFonts w:ascii="Montserrat" w:hAnsi="Montserrat"/>
                <w:sz w:val="16"/>
              </w:rPr>
            </w:pPr>
          </w:p>
          <w:p w14:paraId="33F84A7C" w14:textId="77777777" w:rsidR="008B0CA4" w:rsidRPr="001B2E72" w:rsidRDefault="00AE5E05" w:rsidP="00AE5E05">
            <w:pPr>
              <w:pStyle w:val="Prrafodelista"/>
              <w:numPr>
                <w:ilvl w:val="0"/>
                <w:numId w:val="2"/>
              </w:numPr>
              <w:ind w:right="138"/>
              <w:jc w:val="both"/>
              <w:rPr>
                <w:rFonts w:ascii="Montserrat" w:hAnsi="Montserrat"/>
                <w:sz w:val="16"/>
              </w:rPr>
            </w:pPr>
            <w:r w:rsidRPr="001B2E72">
              <w:rPr>
                <w:rFonts w:ascii="Montserrat" w:hAnsi="Montserrat"/>
                <w:sz w:val="16"/>
                <w:u w:val="single"/>
              </w:rPr>
              <w:t>L</w:t>
            </w:r>
            <w:r w:rsidR="001C469F" w:rsidRPr="001B2E72">
              <w:rPr>
                <w:rFonts w:ascii="Montserrat" w:hAnsi="Montserrat"/>
                <w:sz w:val="16"/>
                <w:u w:val="single"/>
              </w:rPr>
              <w:t>os procedimientos y requisitos</w:t>
            </w:r>
            <w:r w:rsidR="001C469F" w:rsidRPr="001B2E72">
              <w:rPr>
                <w:rFonts w:ascii="Montserrat" w:hAnsi="Montserrat"/>
                <w:sz w:val="16"/>
              </w:rPr>
              <w:t xml:space="preserve"> para el ejercicio del mismo</w:t>
            </w:r>
            <w:r w:rsidR="00D3277A" w:rsidRPr="001B2E72">
              <w:rPr>
                <w:rFonts w:ascii="Montserrat" w:hAnsi="Montserrat"/>
                <w:sz w:val="16"/>
              </w:rPr>
              <w:t>.</w:t>
            </w:r>
          </w:p>
        </w:tc>
        <w:tc>
          <w:tcPr>
            <w:tcW w:w="802" w:type="dxa"/>
            <w:shd w:val="clear" w:color="auto" w:fill="DBE5F1" w:themeFill="accent1" w:themeFillTint="33"/>
            <w:vAlign w:val="center"/>
          </w:tcPr>
          <w:p w14:paraId="574E5920" w14:textId="77777777" w:rsidR="00C965A6" w:rsidRPr="001B2E72" w:rsidRDefault="00ED3BB2" w:rsidP="00DC7DB0">
            <w:pPr>
              <w:jc w:val="center"/>
              <w:rPr>
                <w:rFonts w:ascii="Montserrat" w:hAnsi="Montserrat"/>
                <w:b/>
                <w:bCs/>
                <w:sz w:val="20"/>
              </w:rPr>
            </w:pPr>
            <w:r w:rsidRPr="001B2E72">
              <w:rPr>
                <w:rFonts w:ascii="Montserrat" w:hAnsi="Montserrat"/>
                <w:b/>
                <w:bCs/>
                <w:sz w:val="52"/>
              </w:rPr>
              <w:lastRenderedPageBreak/>
              <w:t>C</w:t>
            </w:r>
          </w:p>
        </w:tc>
        <w:tc>
          <w:tcPr>
            <w:tcW w:w="2230" w:type="dxa"/>
            <w:shd w:val="clear" w:color="auto" w:fill="DBE5F1" w:themeFill="accent1" w:themeFillTint="33"/>
            <w:vAlign w:val="center"/>
          </w:tcPr>
          <w:p w14:paraId="73BE17E8" w14:textId="77777777" w:rsidR="00345FA9" w:rsidRPr="001B2E72" w:rsidRDefault="00345FA9" w:rsidP="009C05AF">
            <w:pPr>
              <w:ind w:left="34" w:right="138"/>
              <w:jc w:val="both"/>
              <w:rPr>
                <w:rFonts w:ascii="Montserrat" w:hAnsi="Montserrat"/>
                <w:sz w:val="16"/>
              </w:rPr>
            </w:pPr>
            <w:r w:rsidRPr="001B2E72">
              <w:rPr>
                <w:rFonts w:ascii="Montserrat" w:hAnsi="Montserrat"/>
                <w:sz w:val="16"/>
              </w:rPr>
              <w:t>El hospital contiene en su página oficial información respecto a:</w:t>
            </w:r>
          </w:p>
          <w:p w14:paraId="5EA82613" w14:textId="77777777" w:rsidR="00345FA9" w:rsidRPr="001B2E72" w:rsidRDefault="00345FA9" w:rsidP="00345FA9">
            <w:pPr>
              <w:pStyle w:val="Prrafodelista"/>
              <w:numPr>
                <w:ilvl w:val="0"/>
                <w:numId w:val="8"/>
              </w:numPr>
              <w:ind w:right="138"/>
              <w:jc w:val="both"/>
              <w:rPr>
                <w:rFonts w:ascii="Montserrat" w:hAnsi="Montserrat"/>
                <w:sz w:val="16"/>
              </w:rPr>
            </w:pPr>
            <w:r w:rsidRPr="001B2E72">
              <w:rPr>
                <w:rFonts w:ascii="Montserrat" w:hAnsi="Montserrat"/>
                <w:sz w:val="16"/>
              </w:rPr>
              <w:t xml:space="preserve">El cambio del Portal de Obligaciones de Transparencia (POT) por el Sistema de Portales de Obligaciones de </w:t>
            </w:r>
            <w:r w:rsidRPr="001B2E72">
              <w:rPr>
                <w:rFonts w:ascii="Montserrat" w:hAnsi="Montserrat"/>
                <w:sz w:val="16"/>
              </w:rPr>
              <w:lastRenderedPageBreak/>
              <w:t>Transparencia (SIPOT) de la Plataforma Nacional de Transparencia.</w:t>
            </w:r>
          </w:p>
          <w:p w14:paraId="73C99E69" w14:textId="77777777" w:rsidR="00345FA9" w:rsidRPr="001B2E72" w:rsidRDefault="00345FA9" w:rsidP="00345FA9">
            <w:pPr>
              <w:pStyle w:val="Prrafodelista"/>
              <w:numPr>
                <w:ilvl w:val="0"/>
                <w:numId w:val="8"/>
              </w:numPr>
              <w:ind w:right="138"/>
              <w:jc w:val="both"/>
              <w:rPr>
                <w:rFonts w:ascii="Montserrat" w:hAnsi="Montserrat"/>
                <w:sz w:val="16"/>
              </w:rPr>
            </w:pPr>
            <w:r w:rsidRPr="001B2E72">
              <w:rPr>
                <w:rFonts w:ascii="Montserrat" w:hAnsi="Montserrat"/>
                <w:sz w:val="16"/>
              </w:rPr>
              <w:t>Avisos de privacidad integrales</w:t>
            </w:r>
          </w:p>
          <w:p w14:paraId="18CF177C" w14:textId="77777777" w:rsidR="00345FA9" w:rsidRPr="001B2E72" w:rsidRDefault="00345FA9" w:rsidP="00345FA9">
            <w:pPr>
              <w:pStyle w:val="Prrafodelista"/>
              <w:numPr>
                <w:ilvl w:val="0"/>
                <w:numId w:val="8"/>
              </w:numPr>
              <w:ind w:right="138"/>
              <w:jc w:val="both"/>
              <w:rPr>
                <w:rFonts w:ascii="Montserrat" w:hAnsi="Montserrat"/>
                <w:sz w:val="16"/>
              </w:rPr>
            </w:pPr>
            <w:r w:rsidRPr="001B2E72">
              <w:rPr>
                <w:rFonts w:ascii="Montserrat" w:hAnsi="Montserrat"/>
                <w:sz w:val="16"/>
              </w:rPr>
              <w:t>Datos de Contacto de la Unidad de Transparencia</w:t>
            </w:r>
          </w:p>
          <w:p w14:paraId="5BC4B4E8" w14:textId="77777777" w:rsidR="00345FA9" w:rsidRPr="001B2E72" w:rsidRDefault="002E1D9E" w:rsidP="00345FA9">
            <w:pPr>
              <w:pStyle w:val="Prrafodelista"/>
              <w:numPr>
                <w:ilvl w:val="0"/>
                <w:numId w:val="8"/>
              </w:numPr>
              <w:ind w:right="138"/>
              <w:jc w:val="both"/>
              <w:rPr>
                <w:rFonts w:ascii="Montserrat" w:hAnsi="Montserrat"/>
                <w:sz w:val="16"/>
              </w:rPr>
            </w:pPr>
            <w:r w:rsidRPr="001B2E72">
              <w:rPr>
                <w:rFonts w:ascii="Montserrat" w:hAnsi="Montserrat"/>
                <w:sz w:val="16"/>
              </w:rPr>
              <w:t>Información Relevante en materia de protección de datos personales (links que remiten a acuerdos, lineamientos, oficios, diccionarios, y pág. oficial del INAI)</w:t>
            </w:r>
          </w:p>
          <w:p w14:paraId="1EBCD5B9" w14:textId="77777777" w:rsidR="000C5C2D" w:rsidRPr="001B2E72" w:rsidRDefault="000C5C2D" w:rsidP="000C5C2D">
            <w:pPr>
              <w:ind w:left="34" w:right="138"/>
              <w:jc w:val="both"/>
              <w:rPr>
                <w:rFonts w:ascii="Montserrat" w:hAnsi="Montserrat"/>
                <w:sz w:val="16"/>
              </w:rPr>
            </w:pPr>
          </w:p>
          <w:p w14:paraId="4D5FCC42" w14:textId="4F34B4AC" w:rsidR="00C965A6" w:rsidRPr="001B2E72" w:rsidRDefault="000C5C2D" w:rsidP="000C5C2D">
            <w:pPr>
              <w:ind w:left="34" w:right="138"/>
              <w:jc w:val="both"/>
              <w:rPr>
                <w:rFonts w:ascii="Montserrat" w:hAnsi="Montserrat"/>
                <w:sz w:val="20"/>
              </w:rPr>
            </w:pPr>
            <w:r w:rsidRPr="001B2E72">
              <w:rPr>
                <w:rFonts w:ascii="Montserrat" w:hAnsi="Montserrat"/>
                <w:sz w:val="16"/>
              </w:rPr>
              <w:t>Sin embargo</w:t>
            </w:r>
            <w:r w:rsidR="00463259" w:rsidRPr="001B2E72">
              <w:rPr>
                <w:rFonts w:ascii="Montserrat" w:hAnsi="Montserrat"/>
                <w:sz w:val="16"/>
              </w:rPr>
              <w:t>,</w:t>
            </w:r>
            <w:r w:rsidRPr="001B2E72">
              <w:rPr>
                <w:rFonts w:ascii="Montserrat" w:hAnsi="Montserrat"/>
                <w:sz w:val="16"/>
              </w:rPr>
              <w:t xml:space="preserve"> e</w:t>
            </w:r>
            <w:r w:rsidR="00C97D48" w:rsidRPr="001B2E72">
              <w:rPr>
                <w:rFonts w:ascii="Montserrat" w:hAnsi="Montserrat"/>
                <w:sz w:val="16"/>
              </w:rPr>
              <w:t>l hospital no cumple con la distribución de informaci</w:t>
            </w:r>
            <w:r w:rsidR="009C05AF" w:rsidRPr="001B2E72">
              <w:rPr>
                <w:rFonts w:ascii="Montserrat" w:hAnsi="Montserrat"/>
                <w:sz w:val="16"/>
              </w:rPr>
              <w:t>ón en formatos accesibles adaptados a lenguas indígenas, formatos físicos al sistema de escritura braille, ni audio</w:t>
            </w:r>
            <w:r w:rsidR="00BE17FD" w:rsidRPr="001B2E72">
              <w:rPr>
                <w:rFonts w:ascii="Montserrat" w:hAnsi="Montserrat"/>
                <w:sz w:val="16"/>
              </w:rPr>
              <w:t>-</w:t>
            </w:r>
            <w:r w:rsidR="009C05AF" w:rsidRPr="001B2E72">
              <w:rPr>
                <w:rFonts w:ascii="Montserrat" w:hAnsi="Montserrat"/>
                <w:sz w:val="16"/>
              </w:rPr>
              <w:t>guías o cualquier otro formato que pertinente para la inclusión</w:t>
            </w:r>
            <w:r w:rsidR="0064005F" w:rsidRPr="001B2E72">
              <w:rPr>
                <w:rFonts w:ascii="Montserrat" w:hAnsi="Montserrat"/>
                <w:sz w:val="16"/>
              </w:rPr>
              <w:t xml:space="preserve"> a grupos vulnerables.</w:t>
            </w:r>
          </w:p>
        </w:tc>
        <w:tc>
          <w:tcPr>
            <w:tcW w:w="2993" w:type="dxa"/>
            <w:shd w:val="clear" w:color="auto" w:fill="DBE5F1" w:themeFill="accent1" w:themeFillTint="33"/>
            <w:vAlign w:val="center"/>
          </w:tcPr>
          <w:p w14:paraId="6F2BE6B3" w14:textId="58A6F2F0" w:rsidR="00C965A6" w:rsidRPr="001B2E72" w:rsidRDefault="00545408" w:rsidP="00545408">
            <w:pPr>
              <w:ind w:left="34" w:right="138"/>
              <w:jc w:val="both"/>
              <w:rPr>
                <w:rFonts w:ascii="Montserrat" w:hAnsi="Montserrat"/>
                <w:sz w:val="16"/>
              </w:rPr>
            </w:pPr>
            <w:r w:rsidRPr="001B2E72">
              <w:rPr>
                <w:rFonts w:ascii="Montserrat" w:hAnsi="Montserrat"/>
                <w:sz w:val="16"/>
              </w:rPr>
              <w:lastRenderedPageBreak/>
              <w:t>Para atender el diseño y distribución de la información en formatos accesibles, se propone</w:t>
            </w:r>
            <w:r w:rsidR="004842AD" w:rsidRPr="001B2E72">
              <w:rPr>
                <w:rFonts w:ascii="Montserrat" w:hAnsi="Montserrat"/>
                <w:sz w:val="16"/>
              </w:rPr>
              <w:t xml:space="preserve"> en un primer momento</w:t>
            </w:r>
            <w:r w:rsidR="00090388" w:rsidRPr="001B2E72">
              <w:rPr>
                <w:rFonts w:ascii="Montserrat" w:hAnsi="Montserrat"/>
                <w:sz w:val="16"/>
              </w:rPr>
              <w:t>,</w:t>
            </w:r>
            <w:r w:rsidR="004842AD" w:rsidRPr="001B2E72">
              <w:rPr>
                <w:rFonts w:ascii="Montserrat" w:hAnsi="Montserrat"/>
                <w:sz w:val="16"/>
              </w:rPr>
              <w:t xml:space="preserve"> contar con lo siguiente</w:t>
            </w:r>
            <w:r w:rsidRPr="001B2E72">
              <w:rPr>
                <w:rFonts w:ascii="Montserrat" w:hAnsi="Montserrat"/>
                <w:sz w:val="16"/>
              </w:rPr>
              <w:t>:</w:t>
            </w:r>
          </w:p>
          <w:p w14:paraId="023E625C" w14:textId="77777777" w:rsidR="00545408" w:rsidRPr="001B2E72" w:rsidRDefault="00545408" w:rsidP="00545408">
            <w:pPr>
              <w:ind w:left="34" w:right="138"/>
              <w:jc w:val="both"/>
              <w:rPr>
                <w:rFonts w:ascii="Montserrat" w:hAnsi="Montserrat"/>
                <w:sz w:val="16"/>
              </w:rPr>
            </w:pPr>
          </w:p>
          <w:p w14:paraId="2E500451" w14:textId="33DA4C1E" w:rsidR="00B66744" w:rsidRPr="001B2E72" w:rsidRDefault="00B66744" w:rsidP="00B66744">
            <w:pPr>
              <w:ind w:left="34" w:right="138"/>
              <w:jc w:val="both"/>
              <w:rPr>
                <w:rFonts w:ascii="Montserrat" w:hAnsi="Montserrat"/>
                <w:sz w:val="16"/>
              </w:rPr>
            </w:pPr>
            <w:r w:rsidRPr="001B2E72">
              <w:rPr>
                <w:rFonts w:ascii="Montserrat" w:hAnsi="Montserrat"/>
                <w:sz w:val="16"/>
              </w:rPr>
              <w:t>Realizar Carteles y/o folletos (visualmente atractivos) que se coloquen en la entrada del módulo de transparencia y así mismo</w:t>
            </w:r>
            <w:r w:rsidR="00090388" w:rsidRPr="001B2E72">
              <w:rPr>
                <w:rFonts w:ascii="Montserrat" w:hAnsi="Montserrat"/>
                <w:sz w:val="16"/>
              </w:rPr>
              <w:t>,</w:t>
            </w:r>
            <w:r w:rsidRPr="001B2E72">
              <w:rPr>
                <w:rFonts w:ascii="Montserrat" w:hAnsi="Montserrat"/>
                <w:sz w:val="16"/>
              </w:rPr>
              <w:t xml:space="preserve"> se carguen en la página </w:t>
            </w:r>
            <w:r w:rsidRPr="001B2E72">
              <w:rPr>
                <w:rFonts w:ascii="Montserrat" w:hAnsi="Montserrat"/>
                <w:sz w:val="16"/>
              </w:rPr>
              <w:lastRenderedPageBreak/>
              <w:t>oficial del HRAEI, las cuales describan:</w:t>
            </w:r>
          </w:p>
          <w:p w14:paraId="4EC2674D" w14:textId="77777777" w:rsidR="00B66744" w:rsidRPr="001B2E72" w:rsidRDefault="00B66744" w:rsidP="00545408">
            <w:pPr>
              <w:ind w:left="34" w:right="138"/>
              <w:jc w:val="both"/>
              <w:rPr>
                <w:rFonts w:ascii="Montserrat" w:hAnsi="Montserrat"/>
                <w:sz w:val="16"/>
              </w:rPr>
            </w:pPr>
          </w:p>
          <w:p w14:paraId="1301D795" w14:textId="6A0EA74A" w:rsidR="00057413" w:rsidRPr="001B2E72" w:rsidRDefault="00B66744" w:rsidP="00B66744">
            <w:pPr>
              <w:pStyle w:val="Prrafodelista"/>
              <w:numPr>
                <w:ilvl w:val="0"/>
                <w:numId w:val="7"/>
              </w:numPr>
              <w:ind w:left="497" w:right="138" w:hanging="284"/>
              <w:jc w:val="both"/>
              <w:rPr>
                <w:rFonts w:ascii="Montserrat" w:hAnsi="Montserrat"/>
                <w:i/>
                <w:sz w:val="16"/>
              </w:rPr>
            </w:pPr>
            <w:r w:rsidRPr="001B2E72">
              <w:rPr>
                <w:rFonts w:ascii="Montserrat" w:hAnsi="Montserrat"/>
                <w:i/>
                <w:sz w:val="16"/>
              </w:rPr>
              <w:t>Q</w:t>
            </w:r>
            <w:r w:rsidR="003A04D4" w:rsidRPr="001B2E72">
              <w:rPr>
                <w:rFonts w:ascii="Montserrat" w:hAnsi="Montserrat"/>
                <w:i/>
                <w:sz w:val="16"/>
              </w:rPr>
              <w:t>u</w:t>
            </w:r>
            <w:r w:rsidR="00463259" w:rsidRPr="001B2E72">
              <w:rPr>
                <w:rFonts w:ascii="Montserrat" w:hAnsi="Montserrat"/>
                <w:i/>
                <w:sz w:val="16"/>
              </w:rPr>
              <w:t>é</w:t>
            </w:r>
            <w:r w:rsidR="003A04D4" w:rsidRPr="001B2E72">
              <w:rPr>
                <w:rFonts w:ascii="Montserrat" w:hAnsi="Montserrat"/>
                <w:i/>
                <w:sz w:val="16"/>
              </w:rPr>
              <w:t xml:space="preserve"> son y la importancia de la</w:t>
            </w:r>
            <w:r w:rsidRPr="001B2E72">
              <w:rPr>
                <w:rFonts w:ascii="Montserrat" w:hAnsi="Montserrat"/>
                <w:i/>
                <w:sz w:val="16"/>
              </w:rPr>
              <w:t xml:space="preserve">s obligaciones de transparencia </w:t>
            </w:r>
            <w:r w:rsidR="003A04D4" w:rsidRPr="001B2E72">
              <w:rPr>
                <w:rFonts w:ascii="Montserrat" w:hAnsi="Montserrat"/>
                <w:i/>
                <w:sz w:val="16"/>
              </w:rPr>
              <w:t>para todos los sujetos obligados</w:t>
            </w:r>
            <w:r w:rsidRPr="001B2E72">
              <w:rPr>
                <w:rFonts w:ascii="Montserrat" w:hAnsi="Montserrat"/>
                <w:i/>
                <w:sz w:val="16"/>
              </w:rPr>
              <w:t>.</w:t>
            </w:r>
          </w:p>
          <w:p w14:paraId="48B8241A" w14:textId="77777777" w:rsidR="00B66744" w:rsidRPr="001B2E72" w:rsidRDefault="00B66744" w:rsidP="00B66744">
            <w:pPr>
              <w:pStyle w:val="Prrafodelista"/>
              <w:numPr>
                <w:ilvl w:val="0"/>
                <w:numId w:val="7"/>
              </w:numPr>
              <w:ind w:left="497" w:right="138" w:hanging="284"/>
              <w:jc w:val="both"/>
              <w:rPr>
                <w:rFonts w:ascii="Montserrat" w:hAnsi="Montserrat"/>
                <w:i/>
                <w:sz w:val="16"/>
              </w:rPr>
            </w:pPr>
            <w:r w:rsidRPr="001B2E72">
              <w:rPr>
                <w:rFonts w:ascii="Montserrat" w:hAnsi="Montserrat"/>
                <w:i/>
                <w:sz w:val="16"/>
              </w:rPr>
              <w:t>Marco Normativo en Materia de Transparencia</w:t>
            </w:r>
          </w:p>
          <w:p w14:paraId="5B4DE364" w14:textId="77777777" w:rsidR="00B66744" w:rsidRPr="001B2E72" w:rsidRDefault="00B66744" w:rsidP="00B66744">
            <w:pPr>
              <w:pStyle w:val="Prrafodelista"/>
              <w:ind w:left="497" w:right="138"/>
              <w:jc w:val="both"/>
              <w:rPr>
                <w:rFonts w:ascii="Montserrat" w:hAnsi="Montserrat"/>
                <w:sz w:val="16"/>
              </w:rPr>
            </w:pPr>
            <w:r w:rsidRPr="001B2E72">
              <w:rPr>
                <w:rFonts w:ascii="Montserrat" w:hAnsi="Montserrat"/>
                <w:sz w:val="16"/>
              </w:rPr>
              <w:t>(Incluyendo una pequeña descripción de lo que contiene cada una)</w:t>
            </w:r>
          </w:p>
          <w:p w14:paraId="56196D63" w14:textId="77777777" w:rsidR="00B66744" w:rsidRPr="001B2E72" w:rsidRDefault="00B66744" w:rsidP="00B66744">
            <w:pPr>
              <w:pStyle w:val="Prrafodelista"/>
              <w:numPr>
                <w:ilvl w:val="0"/>
                <w:numId w:val="7"/>
              </w:numPr>
              <w:ind w:left="497" w:right="138" w:hanging="284"/>
              <w:jc w:val="both"/>
              <w:rPr>
                <w:rFonts w:ascii="Montserrat" w:hAnsi="Montserrat"/>
                <w:i/>
                <w:sz w:val="16"/>
              </w:rPr>
            </w:pPr>
            <w:r w:rsidRPr="001B2E72">
              <w:rPr>
                <w:rFonts w:ascii="Montserrat" w:hAnsi="Montserrat"/>
                <w:i/>
                <w:sz w:val="16"/>
              </w:rPr>
              <w:t>La finalidad y beneficios que conlleva ejercer los derechos humanos de acceso a la información y protección de datos personales.</w:t>
            </w:r>
          </w:p>
          <w:p w14:paraId="288644AF" w14:textId="34040ED0" w:rsidR="00DA24BE" w:rsidRPr="001B2E72" w:rsidRDefault="00DA24BE" w:rsidP="00B66744">
            <w:pPr>
              <w:pStyle w:val="Prrafodelista"/>
              <w:numPr>
                <w:ilvl w:val="0"/>
                <w:numId w:val="7"/>
              </w:numPr>
              <w:ind w:left="497" w:right="138" w:hanging="284"/>
              <w:jc w:val="both"/>
              <w:rPr>
                <w:rFonts w:ascii="Montserrat" w:hAnsi="Montserrat"/>
                <w:i/>
                <w:sz w:val="16"/>
              </w:rPr>
            </w:pPr>
            <w:r w:rsidRPr="001B2E72">
              <w:rPr>
                <w:rFonts w:ascii="Montserrat" w:hAnsi="Montserrat"/>
                <w:i/>
                <w:sz w:val="16"/>
              </w:rPr>
              <w:t>Directorio de la Unidad de Transparencia del HRAEI</w:t>
            </w:r>
            <w:r w:rsidR="00463259" w:rsidRPr="001B2E72">
              <w:rPr>
                <w:rFonts w:ascii="Montserrat" w:hAnsi="Montserrat"/>
                <w:i/>
                <w:sz w:val="16"/>
              </w:rPr>
              <w:t>.</w:t>
            </w:r>
          </w:p>
          <w:p w14:paraId="4205BF9F" w14:textId="77777777" w:rsidR="003A04D4" w:rsidRPr="001B2E72" w:rsidRDefault="003A04D4" w:rsidP="00545408">
            <w:pPr>
              <w:ind w:left="34" w:right="138"/>
              <w:jc w:val="both"/>
              <w:rPr>
                <w:rFonts w:ascii="Montserrat" w:hAnsi="Montserrat"/>
                <w:sz w:val="16"/>
              </w:rPr>
            </w:pPr>
          </w:p>
          <w:p w14:paraId="71950CA0" w14:textId="77777777" w:rsidR="00545408" w:rsidRPr="001B2E72" w:rsidRDefault="00545408" w:rsidP="00545408">
            <w:pPr>
              <w:ind w:left="34" w:right="138"/>
              <w:jc w:val="both"/>
              <w:rPr>
                <w:rFonts w:ascii="Montserrat" w:hAnsi="Montserrat"/>
                <w:sz w:val="16"/>
              </w:rPr>
            </w:pPr>
            <w:r w:rsidRPr="001B2E72">
              <w:rPr>
                <w:rFonts w:ascii="Montserrat" w:hAnsi="Montserrat"/>
                <w:sz w:val="16"/>
              </w:rPr>
              <w:t xml:space="preserve">Realizar Infografías (visualmente atractivas) que se coloquen en la entrada del módulo de transparencia </w:t>
            </w:r>
            <w:r w:rsidR="000C5605" w:rsidRPr="001B2E72">
              <w:rPr>
                <w:rFonts w:ascii="Montserrat" w:hAnsi="Montserrat"/>
                <w:sz w:val="16"/>
              </w:rPr>
              <w:t xml:space="preserve">y </w:t>
            </w:r>
            <w:r w:rsidR="00724D85" w:rsidRPr="001B2E72">
              <w:rPr>
                <w:rFonts w:ascii="Montserrat" w:hAnsi="Montserrat"/>
                <w:sz w:val="16"/>
              </w:rPr>
              <w:t>así</w:t>
            </w:r>
            <w:r w:rsidR="000C5605" w:rsidRPr="001B2E72">
              <w:rPr>
                <w:rFonts w:ascii="Montserrat" w:hAnsi="Montserrat"/>
                <w:sz w:val="16"/>
              </w:rPr>
              <w:t xml:space="preserve"> mismo se carguen en la página oficial del HRAEI, las cuales</w:t>
            </w:r>
            <w:r w:rsidRPr="001B2E72">
              <w:rPr>
                <w:rFonts w:ascii="Montserrat" w:hAnsi="Montserrat"/>
                <w:sz w:val="16"/>
              </w:rPr>
              <w:t xml:space="preserve"> describan:</w:t>
            </w:r>
          </w:p>
          <w:p w14:paraId="7E125C78" w14:textId="77777777" w:rsidR="000C6B14" w:rsidRPr="001B2E72" w:rsidRDefault="000C6B14" w:rsidP="000C6B14">
            <w:pPr>
              <w:pStyle w:val="Prrafodelista"/>
              <w:ind w:left="497" w:right="138"/>
              <w:jc w:val="both"/>
              <w:rPr>
                <w:rFonts w:ascii="Montserrat" w:hAnsi="Montserrat"/>
                <w:sz w:val="16"/>
              </w:rPr>
            </w:pPr>
          </w:p>
          <w:p w14:paraId="21725BA9" w14:textId="7BAA8BC2" w:rsidR="00545408" w:rsidRPr="001B2E72" w:rsidRDefault="00545408" w:rsidP="00B57C32">
            <w:pPr>
              <w:pStyle w:val="Prrafodelista"/>
              <w:numPr>
                <w:ilvl w:val="0"/>
                <w:numId w:val="7"/>
              </w:numPr>
              <w:ind w:left="497" w:right="138" w:hanging="284"/>
              <w:jc w:val="both"/>
              <w:rPr>
                <w:rFonts w:ascii="Montserrat" w:hAnsi="Montserrat"/>
                <w:sz w:val="16"/>
              </w:rPr>
            </w:pPr>
            <w:r w:rsidRPr="001B2E72">
              <w:rPr>
                <w:rFonts w:ascii="Montserrat" w:hAnsi="Montserrat"/>
                <w:i/>
                <w:sz w:val="16"/>
              </w:rPr>
              <w:t>En qu</w:t>
            </w:r>
            <w:r w:rsidR="00463259" w:rsidRPr="001B2E72">
              <w:rPr>
                <w:rFonts w:ascii="Montserrat" w:hAnsi="Montserrat"/>
                <w:i/>
                <w:sz w:val="16"/>
              </w:rPr>
              <w:t>é</w:t>
            </w:r>
            <w:r w:rsidRPr="001B2E72">
              <w:rPr>
                <w:rFonts w:ascii="Montserrat" w:hAnsi="Montserrat"/>
                <w:i/>
                <w:sz w:val="16"/>
              </w:rPr>
              <w:t xml:space="preserve"> consiste cada uno de los Derechos ARCO y c</w:t>
            </w:r>
            <w:r w:rsidR="00463259" w:rsidRPr="001B2E72">
              <w:rPr>
                <w:rFonts w:ascii="Montserrat" w:hAnsi="Montserrat"/>
                <w:i/>
                <w:sz w:val="16"/>
              </w:rPr>
              <w:t>ó</w:t>
            </w:r>
            <w:r w:rsidRPr="001B2E72">
              <w:rPr>
                <w:rFonts w:ascii="Montserrat" w:hAnsi="Montserrat"/>
                <w:i/>
                <w:sz w:val="16"/>
              </w:rPr>
              <w:t>mo se pueden ejercitar dentro del Hospital.</w:t>
            </w:r>
            <w:r w:rsidRPr="001B2E72">
              <w:rPr>
                <w:rFonts w:ascii="Montserrat" w:hAnsi="Montserrat"/>
                <w:sz w:val="16"/>
              </w:rPr>
              <w:t xml:space="preserve"> (Poner ejemplos de información que pueden </w:t>
            </w:r>
            <w:r w:rsidR="009776E7" w:rsidRPr="001B2E72">
              <w:rPr>
                <w:rFonts w:ascii="Montserrat" w:hAnsi="Montserrat"/>
                <w:sz w:val="16"/>
              </w:rPr>
              <w:t>solicitar</w:t>
            </w:r>
            <w:r w:rsidRPr="001B2E72">
              <w:rPr>
                <w:rFonts w:ascii="Montserrat" w:hAnsi="Montserrat"/>
                <w:sz w:val="16"/>
              </w:rPr>
              <w:t xml:space="preserve"> dentro del HRAEI</w:t>
            </w:r>
            <w:r w:rsidR="00463259" w:rsidRPr="001B2E72">
              <w:rPr>
                <w:rFonts w:ascii="Montserrat" w:hAnsi="Montserrat"/>
                <w:sz w:val="16"/>
              </w:rPr>
              <w:t>)</w:t>
            </w:r>
            <w:r w:rsidRPr="001B2E72">
              <w:rPr>
                <w:rFonts w:ascii="Montserrat" w:hAnsi="Montserrat"/>
                <w:sz w:val="16"/>
              </w:rPr>
              <w:t>. Tipos de información y en qu</w:t>
            </w:r>
            <w:r w:rsidR="00463259" w:rsidRPr="001B2E72">
              <w:rPr>
                <w:rFonts w:ascii="Montserrat" w:hAnsi="Montserrat"/>
                <w:sz w:val="16"/>
              </w:rPr>
              <w:t>é</w:t>
            </w:r>
            <w:r w:rsidRPr="001B2E72">
              <w:rPr>
                <w:rFonts w:ascii="Montserrat" w:hAnsi="Montserrat"/>
                <w:sz w:val="16"/>
              </w:rPr>
              <w:t xml:space="preserve"> consiste, puesto que muchos de los pacientes no saben diferenciar la naturaleza documental de lo que solicitan, es decir, dentro de la misma especificar </w:t>
            </w:r>
            <w:r w:rsidR="00FE4CC6" w:rsidRPr="001B2E72">
              <w:rPr>
                <w:rFonts w:ascii="Montserrat" w:hAnsi="Montserrat"/>
                <w:sz w:val="16"/>
              </w:rPr>
              <w:t>qué</w:t>
            </w:r>
            <w:r w:rsidRPr="001B2E72">
              <w:rPr>
                <w:rFonts w:ascii="Montserrat" w:hAnsi="Montserrat"/>
                <w:sz w:val="16"/>
              </w:rPr>
              <w:t xml:space="preserve"> es</w:t>
            </w:r>
            <w:r w:rsidR="008F1B40" w:rsidRPr="001B2E72">
              <w:rPr>
                <w:rFonts w:ascii="Montserrat" w:hAnsi="Montserrat"/>
                <w:sz w:val="16"/>
              </w:rPr>
              <w:t xml:space="preserve">, </w:t>
            </w:r>
            <w:r w:rsidR="00FE4CC6" w:rsidRPr="001B2E72">
              <w:rPr>
                <w:rFonts w:ascii="Montserrat" w:hAnsi="Montserrat"/>
                <w:sz w:val="16"/>
              </w:rPr>
              <w:t>qu</w:t>
            </w:r>
            <w:r w:rsidR="00463259" w:rsidRPr="001B2E72">
              <w:rPr>
                <w:rFonts w:ascii="Montserrat" w:hAnsi="Montserrat"/>
                <w:sz w:val="16"/>
              </w:rPr>
              <w:t>é</w:t>
            </w:r>
            <w:r w:rsidR="00FE4CC6" w:rsidRPr="001B2E72">
              <w:rPr>
                <w:rFonts w:ascii="Montserrat" w:hAnsi="Montserrat"/>
                <w:sz w:val="16"/>
              </w:rPr>
              <w:t xml:space="preserve"> contiene</w:t>
            </w:r>
            <w:r w:rsidR="008F1B40" w:rsidRPr="001B2E72">
              <w:rPr>
                <w:rFonts w:ascii="Montserrat" w:hAnsi="Montserrat"/>
                <w:sz w:val="16"/>
              </w:rPr>
              <w:t xml:space="preserve"> y cuál es la modalidad de entrega de…</w:t>
            </w:r>
            <w:r w:rsidRPr="001B2E72">
              <w:rPr>
                <w:rFonts w:ascii="Montserrat" w:hAnsi="Montserrat"/>
                <w:sz w:val="16"/>
              </w:rPr>
              <w:t xml:space="preserve"> un expediente, un resumen clínico, nota de evolución, historial médico, informe, resultados, etc. Para que </w:t>
            </w:r>
            <w:r w:rsidRPr="001B2E72">
              <w:rPr>
                <w:rFonts w:ascii="Montserrat" w:hAnsi="Montserrat"/>
                <w:sz w:val="16"/>
              </w:rPr>
              <w:lastRenderedPageBreak/>
              <w:t>de esta forma ellos conozcan el tipo de información que d</w:t>
            </w:r>
            <w:r w:rsidR="009776E7" w:rsidRPr="001B2E72">
              <w:rPr>
                <w:rFonts w:ascii="Montserrat" w:hAnsi="Montserrat"/>
                <w:sz w:val="16"/>
              </w:rPr>
              <w:t>esean verdaderamente</w:t>
            </w:r>
            <w:r w:rsidRPr="001B2E72">
              <w:rPr>
                <w:rFonts w:ascii="Montserrat" w:hAnsi="Montserrat"/>
                <w:sz w:val="16"/>
              </w:rPr>
              <w:t xml:space="preserve"> solicitar para cumplir con la</w:t>
            </w:r>
            <w:r w:rsidR="009776E7" w:rsidRPr="001B2E72">
              <w:rPr>
                <w:rFonts w:ascii="Montserrat" w:hAnsi="Montserrat"/>
                <w:sz w:val="16"/>
              </w:rPr>
              <w:t xml:space="preserve"> finalidad de su necesidad</w:t>
            </w:r>
            <w:r w:rsidRPr="001B2E72">
              <w:rPr>
                <w:rFonts w:ascii="Montserrat" w:hAnsi="Montserrat"/>
                <w:sz w:val="16"/>
              </w:rPr>
              <w:t>)</w:t>
            </w:r>
          </w:p>
          <w:p w14:paraId="3B3323CF" w14:textId="77777777" w:rsidR="00545408" w:rsidRPr="001B2E72" w:rsidRDefault="00545408" w:rsidP="00B57C32">
            <w:pPr>
              <w:pStyle w:val="Prrafodelista"/>
              <w:numPr>
                <w:ilvl w:val="0"/>
                <w:numId w:val="7"/>
              </w:numPr>
              <w:ind w:left="497" w:right="138" w:hanging="284"/>
              <w:jc w:val="both"/>
              <w:rPr>
                <w:rFonts w:ascii="Montserrat" w:hAnsi="Montserrat"/>
                <w:sz w:val="20"/>
              </w:rPr>
            </w:pPr>
            <w:r w:rsidRPr="001B2E72">
              <w:rPr>
                <w:rFonts w:ascii="Montserrat" w:hAnsi="Montserrat"/>
                <w:i/>
                <w:sz w:val="16"/>
              </w:rPr>
              <w:t>Los diferentes procedimientos en los que versan el ejercicio de cada Derecho ARCO respectivamente</w:t>
            </w:r>
            <w:r w:rsidR="00EF05CB" w:rsidRPr="001B2E72">
              <w:rPr>
                <w:rFonts w:ascii="Montserrat" w:hAnsi="Montserrat"/>
                <w:i/>
                <w:sz w:val="16"/>
              </w:rPr>
              <w:t xml:space="preserve"> en diagramas de flujo </w:t>
            </w:r>
            <w:r w:rsidR="00AB5907" w:rsidRPr="001B2E72">
              <w:rPr>
                <w:rFonts w:ascii="Montserrat" w:hAnsi="Montserrat"/>
                <w:i/>
                <w:sz w:val="16"/>
              </w:rPr>
              <w:t>(Especificando pasos/ etapas</w:t>
            </w:r>
            <w:r w:rsidR="00057413" w:rsidRPr="001B2E72">
              <w:rPr>
                <w:rFonts w:ascii="Montserrat" w:hAnsi="Montserrat"/>
                <w:i/>
                <w:sz w:val="16"/>
              </w:rPr>
              <w:t xml:space="preserve">, </w:t>
            </w:r>
            <w:proofErr w:type="gramStart"/>
            <w:r w:rsidR="00057413" w:rsidRPr="001B2E72">
              <w:rPr>
                <w:rFonts w:ascii="Montserrat" w:hAnsi="Montserrat"/>
                <w:i/>
                <w:sz w:val="16"/>
              </w:rPr>
              <w:t xml:space="preserve">plazos, </w:t>
            </w:r>
            <w:r w:rsidR="00AB5907" w:rsidRPr="001B2E72">
              <w:rPr>
                <w:rFonts w:ascii="Montserrat" w:hAnsi="Montserrat"/>
                <w:i/>
                <w:sz w:val="16"/>
              </w:rPr>
              <w:t xml:space="preserve"> responsables</w:t>
            </w:r>
            <w:proofErr w:type="gramEnd"/>
            <w:r w:rsidR="00057413" w:rsidRPr="001B2E72">
              <w:rPr>
                <w:rFonts w:ascii="Montserrat" w:hAnsi="Montserrat"/>
                <w:i/>
                <w:sz w:val="16"/>
              </w:rPr>
              <w:t xml:space="preserve"> y requisitos</w:t>
            </w:r>
            <w:r w:rsidR="00AB5907" w:rsidRPr="001B2E72">
              <w:rPr>
                <w:rFonts w:ascii="Montserrat" w:hAnsi="Montserrat"/>
                <w:i/>
                <w:sz w:val="16"/>
              </w:rPr>
              <w:t>)</w:t>
            </w:r>
            <w:r w:rsidR="00AB5907" w:rsidRPr="001B2E72">
              <w:rPr>
                <w:rFonts w:ascii="Montserrat" w:hAnsi="Montserrat"/>
                <w:sz w:val="16"/>
              </w:rPr>
              <w:t xml:space="preserve"> </w:t>
            </w:r>
          </w:p>
          <w:p w14:paraId="33F185A1" w14:textId="77777777" w:rsidR="00B54B95" w:rsidRPr="001B2E72" w:rsidRDefault="00B54B95" w:rsidP="00B54B95">
            <w:pPr>
              <w:pStyle w:val="Prrafodelista"/>
              <w:ind w:left="497" w:right="138"/>
              <w:jc w:val="both"/>
              <w:rPr>
                <w:rFonts w:ascii="Montserrat" w:hAnsi="Montserrat"/>
                <w:sz w:val="20"/>
              </w:rPr>
            </w:pPr>
          </w:p>
          <w:p w14:paraId="53A04BA0" w14:textId="77777777" w:rsidR="00B54B95" w:rsidRPr="001B2E72" w:rsidRDefault="00B54B95" w:rsidP="00B54B95">
            <w:pPr>
              <w:ind w:left="34" w:right="138"/>
              <w:jc w:val="both"/>
              <w:rPr>
                <w:rFonts w:ascii="Montserrat" w:hAnsi="Montserrat"/>
                <w:sz w:val="16"/>
              </w:rPr>
            </w:pPr>
            <w:r w:rsidRPr="001B2E72">
              <w:rPr>
                <w:rFonts w:ascii="Montserrat" w:hAnsi="Montserrat"/>
                <w:sz w:val="16"/>
              </w:rPr>
              <w:t>Todos los formatos descritos deberán estar redactados con lenguaje sencillo, de manera simple, clara, directa, concisa, y organizada, con perspectiva de género e incluyente.</w:t>
            </w:r>
          </w:p>
          <w:p w14:paraId="478226AC" w14:textId="77777777" w:rsidR="006B2501" w:rsidRPr="001B2E72" w:rsidRDefault="006B2501" w:rsidP="00B54B95">
            <w:pPr>
              <w:ind w:left="34" w:right="138"/>
              <w:jc w:val="both"/>
              <w:rPr>
                <w:rFonts w:ascii="Montserrat" w:hAnsi="Montserrat"/>
                <w:sz w:val="16"/>
              </w:rPr>
            </w:pPr>
          </w:p>
          <w:p w14:paraId="67125D63" w14:textId="58C086BD" w:rsidR="00B54B95" w:rsidRPr="001B2E72" w:rsidRDefault="00B54B95" w:rsidP="00B54B95">
            <w:pPr>
              <w:ind w:left="34" w:right="138"/>
              <w:jc w:val="both"/>
              <w:rPr>
                <w:rFonts w:ascii="Montserrat" w:hAnsi="Montserrat"/>
                <w:sz w:val="16"/>
              </w:rPr>
            </w:pPr>
            <w:r w:rsidRPr="001B2E72">
              <w:rPr>
                <w:rFonts w:ascii="Montserrat" w:hAnsi="Montserrat"/>
                <w:sz w:val="16"/>
              </w:rPr>
              <w:t xml:space="preserve">Una vez contando con lo anterior, plasmar dichos documentos e información en: </w:t>
            </w:r>
          </w:p>
          <w:p w14:paraId="6CFDE4D6" w14:textId="77777777" w:rsidR="00463259" w:rsidRPr="001B2E72" w:rsidRDefault="00463259" w:rsidP="00B54B95">
            <w:pPr>
              <w:ind w:left="34" w:right="138"/>
              <w:jc w:val="both"/>
              <w:rPr>
                <w:rFonts w:ascii="Montserrat" w:hAnsi="Montserrat"/>
                <w:sz w:val="16"/>
              </w:rPr>
            </w:pPr>
          </w:p>
          <w:p w14:paraId="4695950D" w14:textId="6340E053" w:rsidR="00B54B95" w:rsidRPr="001B2E72" w:rsidRDefault="00B54B95" w:rsidP="00B54B95">
            <w:pPr>
              <w:pStyle w:val="Prrafodelista"/>
              <w:numPr>
                <w:ilvl w:val="0"/>
                <w:numId w:val="8"/>
              </w:numPr>
              <w:ind w:right="138"/>
              <w:jc w:val="both"/>
              <w:rPr>
                <w:rFonts w:ascii="Montserrat" w:hAnsi="Montserrat"/>
                <w:b/>
                <w:sz w:val="16"/>
              </w:rPr>
            </w:pPr>
            <w:r w:rsidRPr="001B2E72">
              <w:rPr>
                <w:rFonts w:ascii="Montserrat" w:hAnsi="Montserrat"/>
                <w:b/>
                <w:sz w:val="16"/>
              </w:rPr>
              <w:t>Lenguas indígenas</w:t>
            </w:r>
            <w:r w:rsidR="006B2501" w:rsidRPr="001B2E72">
              <w:rPr>
                <w:rFonts w:ascii="Montserrat" w:hAnsi="Montserrat"/>
                <w:b/>
                <w:sz w:val="16"/>
              </w:rPr>
              <w:t>.</w:t>
            </w:r>
            <w:r w:rsidR="00A81D5E" w:rsidRPr="001B2E72">
              <w:rPr>
                <w:rFonts w:ascii="Montserrat" w:hAnsi="Montserrat"/>
                <w:b/>
                <w:sz w:val="16"/>
              </w:rPr>
              <w:t xml:space="preserve"> </w:t>
            </w:r>
            <w:r w:rsidR="00A81D5E" w:rsidRPr="001B2E72">
              <w:rPr>
                <w:rFonts w:ascii="Montserrat" w:hAnsi="Montserrat"/>
                <w:sz w:val="16"/>
              </w:rPr>
              <w:t>(con los mismos formatos antes descritos)</w:t>
            </w:r>
            <w:r w:rsidR="00463259" w:rsidRPr="001B2E72">
              <w:rPr>
                <w:rFonts w:ascii="Montserrat" w:hAnsi="Montserrat"/>
                <w:sz w:val="16"/>
              </w:rPr>
              <w:t>.</w:t>
            </w:r>
            <w:r w:rsidR="00A81D5E" w:rsidRPr="001B2E72">
              <w:rPr>
                <w:rFonts w:ascii="Montserrat" w:hAnsi="Montserrat"/>
                <w:sz w:val="16"/>
              </w:rPr>
              <w:t xml:space="preserve"> </w:t>
            </w:r>
          </w:p>
          <w:p w14:paraId="7383F7C0" w14:textId="77777777" w:rsidR="00B54B95" w:rsidRPr="001B2E72" w:rsidRDefault="00B54B95" w:rsidP="00B54B95">
            <w:pPr>
              <w:pStyle w:val="Prrafodelista"/>
              <w:numPr>
                <w:ilvl w:val="0"/>
                <w:numId w:val="8"/>
              </w:numPr>
              <w:ind w:right="138"/>
              <w:jc w:val="both"/>
              <w:rPr>
                <w:rFonts w:ascii="Montserrat" w:hAnsi="Montserrat"/>
                <w:sz w:val="16"/>
              </w:rPr>
            </w:pPr>
            <w:r w:rsidRPr="001B2E72">
              <w:rPr>
                <w:rFonts w:ascii="Montserrat" w:hAnsi="Montserrat"/>
                <w:b/>
                <w:sz w:val="16"/>
              </w:rPr>
              <w:t>Formatos físicos adaptados al Sistema de Escritura Braille</w:t>
            </w:r>
            <w:r w:rsidR="006B2501" w:rsidRPr="001B2E72">
              <w:rPr>
                <w:rFonts w:ascii="Montserrat" w:hAnsi="Montserrat"/>
                <w:b/>
                <w:sz w:val="16"/>
              </w:rPr>
              <w:t xml:space="preserve"> </w:t>
            </w:r>
            <w:r w:rsidR="006B2501" w:rsidRPr="001B2E72">
              <w:rPr>
                <w:rFonts w:ascii="Montserrat" w:hAnsi="Montserrat"/>
                <w:sz w:val="16"/>
              </w:rPr>
              <w:t>en los idiomas y lenguas indígenas más predominantes.</w:t>
            </w:r>
          </w:p>
          <w:p w14:paraId="28C46D66" w14:textId="77777777" w:rsidR="00B54B95" w:rsidRPr="001B2E72" w:rsidRDefault="00B54B95" w:rsidP="00B54B95">
            <w:pPr>
              <w:pStyle w:val="Prrafodelista"/>
              <w:numPr>
                <w:ilvl w:val="0"/>
                <w:numId w:val="8"/>
              </w:numPr>
              <w:ind w:right="138"/>
              <w:jc w:val="both"/>
              <w:rPr>
                <w:rFonts w:ascii="Montserrat" w:hAnsi="Montserrat"/>
                <w:sz w:val="16"/>
              </w:rPr>
            </w:pPr>
            <w:r w:rsidRPr="001B2E72">
              <w:rPr>
                <w:rFonts w:ascii="Montserrat" w:hAnsi="Montserrat"/>
                <w:b/>
                <w:sz w:val="16"/>
              </w:rPr>
              <w:t>Audio-guías</w:t>
            </w:r>
            <w:r w:rsidR="006B2501" w:rsidRPr="001B2E72">
              <w:rPr>
                <w:rFonts w:ascii="Montserrat" w:hAnsi="Montserrat"/>
                <w:sz w:val="16"/>
              </w:rPr>
              <w:t xml:space="preserve"> en los idiomas y lenguas indígenas más predominantes.</w:t>
            </w:r>
          </w:p>
        </w:tc>
      </w:tr>
      <w:tr w:rsidR="00C965A6" w:rsidRPr="001B2E72" w14:paraId="7E9D89BE" w14:textId="77777777" w:rsidTr="00DC7DB0">
        <w:tc>
          <w:tcPr>
            <w:tcW w:w="2992" w:type="dxa"/>
            <w:shd w:val="clear" w:color="auto" w:fill="B8CCE4" w:themeFill="accent1" w:themeFillTint="66"/>
            <w:vAlign w:val="center"/>
          </w:tcPr>
          <w:p w14:paraId="7799BABA" w14:textId="77777777" w:rsidR="00516524" w:rsidRPr="001B2E72" w:rsidRDefault="00516524" w:rsidP="00516524">
            <w:pPr>
              <w:jc w:val="center"/>
              <w:rPr>
                <w:rFonts w:ascii="Montserrat" w:hAnsi="Montserrat"/>
                <w:b/>
                <w:sz w:val="16"/>
              </w:rPr>
            </w:pPr>
          </w:p>
          <w:p w14:paraId="5F9D6F39" w14:textId="77777777" w:rsidR="00516524" w:rsidRPr="001B2E72" w:rsidRDefault="00516524" w:rsidP="00516524">
            <w:pPr>
              <w:jc w:val="center"/>
              <w:rPr>
                <w:rFonts w:ascii="Montserrat" w:hAnsi="Montserrat"/>
                <w:b/>
                <w:sz w:val="16"/>
              </w:rPr>
            </w:pPr>
            <w:r w:rsidRPr="001B2E72">
              <w:rPr>
                <w:rFonts w:ascii="Montserrat" w:hAnsi="Montserrat"/>
                <w:b/>
                <w:sz w:val="16"/>
              </w:rPr>
              <w:t xml:space="preserve">Cuarto. Fracción III </w:t>
            </w:r>
          </w:p>
          <w:p w14:paraId="35C0CF13" w14:textId="77777777" w:rsidR="00222DE2" w:rsidRPr="001B2E72" w:rsidRDefault="00222DE2" w:rsidP="00516524">
            <w:pPr>
              <w:jc w:val="center"/>
              <w:rPr>
                <w:rFonts w:ascii="Montserrat" w:hAnsi="Montserrat"/>
                <w:b/>
                <w:sz w:val="16"/>
              </w:rPr>
            </w:pPr>
          </w:p>
          <w:p w14:paraId="40D4DEEC" w14:textId="77777777" w:rsidR="00C965A6" w:rsidRPr="001B2E72" w:rsidRDefault="00516524" w:rsidP="00BA7838">
            <w:pPr>
              <w:ind w:left="34" w:right="138"/>
              <w:jc w:val="both"/>
              <w:rPr>
                <w:rFonts w:ascii="Montserrat" w:hAnsi="Montserrat"/>
                <w:sz w:val="20"/>
              </w:rPr>
            </w:pPr>
            <w:r w:rsidRPr="001B2E72">
              <w:rPr>
                <w:rFonts w:ascii="Montserrat" w:hAnsi="Montserrat"/>
                <w:sz w:val="16"/>
                <w:u w:val="single"/>
              </w:rPr>
              <w:t>Uso de intérpretes de le</w:t>
            </w:r>
            <w:r w:rsidR="0036746F" w:rsidRPr="001B2E72">
              <w:rPr>
                <w:rFonts w:ascii="Montserrat" w:hAnsi="Montserrat"/>
                <w:sz w:val="16"/>
                <w:u w:val="single"/>
              </w:rPr>
              <w:t>nguas indígenas y de Lengua de S</w:t>
            </w:r>
            <w:r w:rsidRPr="001B2E72">
              <w:rPr>
                <w:rFonts w:ascii="Montserrat" w:hAnsi="Montserrat"/>
                <w:sz w:val="16"/>
                <w:u w:val="single"/>
              </w:rPr>
              <w:t>eñas</w:t>
            </w:r>
            <w:r w:rsidR="001651F1" w:rsidRPr="001B2E72">
              <w:rPr>
                <w:rFonts w:ascii="Montserrat" w:hAnsi="Montserrat"/>
                <w:sz w:val="16"/>
                <w:u w:val="single"/>
              </w:rPr>
              <w:t>,</w:t>
            </w:r>
            <w:r w:rsidR="001651F1" w:rsidRPr="001B2E72">
              <w:rPr>
                <w:rFonts w:ascii="Montserrat" w:hAnsi="Montserrat"/>
                <w:sz w:val="16"/>
              </w:rPr>
              <w:t xml:space="preserve"> así como de subtítulos en los eventos de los sujetos obligados sobre los derechos a que se refieren estos criterios.</w:t>
            </w:r>
          </w:p>
        </w:tc>
        <w:tc>
          <w:tcPr>
            <w:tcW w:w="802" w:type="dxa"/>
            <w:shd w:val="clear" w:color="auto" w:fill="B8CCE4" w:themeFill="accent1" w:themeFillTint="66"/>
            <w:vAlign w:val="center"/>
          </w:tcPr>
          <w:p w14:paraId="4178E777" w14:textId="77777777" w:rsidR="00C965A6" w:rsidRPr="001B2E72" w:rsidRDefault="00ED3BB2" w:rsidP="00DC7DB0">
            <w:pPr>
              <w:jc w:val="center"/>
              <w:rPr>
                <w:rFonts w:ascii="Montserrat" w:hAnsi="Montserrat"/>
                <w:b/>
                <w:bCs/>
                <w:sz w:val="20"/>
              </w:rPr>
            </w:pPr>
            <w:r w:rsidRPr="001B2E72">
              <w:rPr>
                <w:rFonts w:ascii="Montserrat" w:hAnsi="Montserrat"/>
                <w:b/>
                <w:bCs/>
                <w:sz w:val="52"/>
              </w:rPr>
              <w:t>N</w:t>
            </w:r>
          </w:p>
        </w:tc>
        <w:tc>
          <w:tcPr>
            <w:tcW w:w="2230" w:type="dxa"/>
            <w:shd w:val="clear" w:color="auto" w:fill="B8CCE4" w:themeFill="accent1" w:themeFillTint="66"/>
            <w:vAlign w:val="center"/>
          </w:tcPr>
          <w:p w14:paraId="56549101" w14:textId="77777777" w:rsidR="00C965A6" w:rsidRPr="001B2E72" w:rsidRDefault="00EE358C" w:rsidP="00EE358C">
            <w:pPr>
              <w:ind w:left="34" w:right="138"/>
              <w:jc w:val="both"/>
              <w:rPr>
                <w:rFonts w:ascii="Montserrat" w:hAnsi="Montserrat"/>
                <w:sz w:val="20"/>
              </w:rPr>
            </w:pPr>
            <w:r w:rsidRPr="001B2E72">
              <w:rPr>
                <w:rFonts w:ascii="Montserrat" w:hAnsi="Montserrat"/>
                <w:sz w:val="16"/>
              </w:rPr>
              <w:t>El Hospital no cumple con la disposición puesto que no hay intérpretes de lenguas indígenas y de lengua de señas</w:t>
            </w:r>
            <w:r w:rsidR="00666174" w:rsidRPr="001B2E72">
              <w:rPr>
                <w:rFonts w:ascii="Montserrat" w:hAnsi="Montserrat"/>
                <w:sz w:val="16"/>
              </w:rPr>
              <w:t>.</w:t>
            </w:r>
          </w:p>
        </w:tc>
        <w:tc>
          <w:tcPr>
            <w:tcW w:w="2993" w:type="dxa"/>
            <w:shd w:val="clear" w:color="auto" w:fill="B8CCE4" w:themeFill="accent1" w:themeFillTint="66"/>
            <w:vAlign w:val="center"/>
          </w:tcPr>
          <w:p w14:paraId="054BA5DD" w14:textId="77777777" w:rsidR="00C965A6" w:rsidRPr="001B2E72" w:rsidRDefault="0036746F" w:rsidP="0036746F">
            <w:pPr>
              <w:ind w:left="34" w:right="138"/>
              <w:jc w:val="both"/>
              <w:rPr>
                <w:rFonts w:ascii="Montserrat" w:hAnsi="Montserrat"/>
                <w:sz w:val="16"/>
              </w:rPr>
            </w:pPr>
            <w:r w:rsidRPr="001B2E72">
              <w:rPr>
                <w:rFonts w:ascii="Montserrat" w:hAnsi="Montserrat"/>
                <w:sz w:val="16"/>
              </w:rPr>
              <w:t>Atendiendo a la situación presupuestal del HRAEI se podrá contratar personal que brinde estos servicios de interpretación y/o alguna herramienta en línea para tal efecto.</w:t>
            </w:r>
          </w:p>
          <w:p w14:paraId="4226C23D" w14:textId="77777777" w:rsidR="004A31A4" w:rsidRPr="001B2E72" w:rsidRDefault="004A31A4" w:rsidP="0036746F">
            <w:pPr>
              <w:ind w:left="34" w:right="138"/>
              <w:jc w:val="both"/>
              <w:rPr>
                <w:rFonts w:ascii="Montserrat" w:hAnsi="Montserrat"/>
                <w:sz w:val="16"/>
              </w:rPr>
            </w:pPr>
          </w:p>
          <w:p w14:paraId="63F6656A" w14:textId="77777777" w:rsidR="004A31A4" w:rsidRPr="001B2E72" w:rsidRDefault="004A31A4" w:rsidP="0036746F">
            <w:pPr>
              <w:ind w:left="34" w:right="138"/>
              <w:jc w:val="both"/>
              <w:rPr>
                <w:rFonts w:ascii="Montserrat" w:hAnsi="Montserrat"/>
                <w:sz w:val="20"/>
              </w:rPr>
            </w:pPr>
            <w:r w:rsidRPr="001B2E72">
              <w:rPr>
                <w:rFonts w:ascii="Montserrat" w:hAnsi="Montserrat"/>
                <w:sz w:val="16"/>
              </w:rPr>
              <w:t xml:space="preserve">Los mismos criterios establecen que los sujetos obligados podrán hacer uso del padrón nacional de intérpretes y traductores en lenguas indígenas (PANITLI) del </w:t>
            </w:r>
            <w:r w:rsidRPr="001B2E72">
              <w:rPr>
                <w:rFonts w:ascii="Montserrat" w:hAnsi="Montserrat"/>
                <w:sz w:val="16"/>
              </w:rPr>
              <w:lastRenderedPageBreak/>
              <w:t xml:space="preserve">instituto nacional de lenguas indígenas </w:t>
            </w:r>
            <w:proofErr w:type="gramStart"/>
            <w:r w:rsidRPr="001B2E72">
              <w:rPr>
                <w:rFonts w:ascii="Montserrat" w:hAnsi="Montserrat"/>
                <w:sz w:val="16"/>
              </w:rPr>
              <w:t>( INALI</w:t>
            </w:r>
            <w:proofErr w:type="gramEnd"/>
            <w:r w:rsidRPr="001B2E72">
              <w:rPr>
                <w:rFonts w:ascii="Montserrat" w:hAnsi="Montserrat"/>
                <w:sz w:val="16"/>
              </w:rPr>
              <w:t>)</w:t>
            </w:r>
          </w:p>
        </w:tc>
      </w:tr>
      <w:tr w:rsidR="00C965A6" w:rsidRPr="001B2E72" w14:paraId="1F6F0E27" w14:textId="77777777" w:rsidTr="00DC7DB0">
        <w:tc>
          <w:tcPr>
            <w:tcW w:w="2992" w:type="dxa"/>
            <w:shd w:val="clear" w:color="auto" w:fill="DBE5F1" w:themeFill="accent1" w:themeFillTint="33"/>
            <w:vAlign w:val="center"/>
          </w:tcPr>
          <w:p w14:paraId="7CBA2FFC" w14:textId="77777777" w:rsidR="00657EC8" w:rsidRPr="001B2E72" w:rsidRDefault="00657EC8" w:rsidP="006A2ED2">
            <w:pPr>
              <w:jc w:val="center"/>
              <w:rPr>
                <w:rFonts w:ascii="Montserrat" w:hAnsi="Montserrat"/>
                <w:b/>
                <w:sz w:val="16"/>
              </w:rPr>
            </w:pPr>
          </w:p>
          <w:p w14:paraId="0DCFE164" w14:textId="77777777" w:rsidR="006A2ED2" w:rsidRPr="001B2E72" w:rsidRDefault="006A2ED2" w:rsidP="006A2ED2">
            <w:pPr>
              <w:jc w:val="center"/>
              <w:rPr>
                <w:rFonts w:ascii="Montserrat" w:hAnsi="Montserrat"/>
                <w:b/>
                <w:sz w:val="16"/>
              </w:rPr>
            </w:pPr>
            <w:r w:rsidRPr="001B2E72">
              <w:rPr>
                <w:rFonts w:ascii="Montserrat" w:hAnsi="Montserrat"/>
                <w:b/>
                <w:sz w:val="16"/>
              </w:rPr>
              <w:t>Cuarto. Fracción I</w:t>
            </w:r>
            <w:r w:rsidR="00657EC8" w:rsidRPr="001B2E72">
              <w:rPr>
                <w:rFonts w:ascii="Montserrat" w:hAnsi="Montserrat"/>
                <w:b/>
                <w:sz w:val="16"/>
              </w:rPr>
              <w:t>V</w:t>
            </w:r>
            <w:r w:rsidRPr="001B2E72">
              <w:rPr>
                <w:rFonts w:ascii="Montserrat" w:hAnsi="Montserrat"/>
                <w:b/>
                <w:sz w:val="16"/>
              </w:rPr>
              <w:t xml:space="preserve"> </w:t>
            </w:r>
          </w:p>
          <w:p w14:paraId="7B068321" w14:textId="77777777" w:rsidR="006A2ED2" w:rsidRPr="001B2E72" w:rsidRDefault="006A2ED2" w:rsidP="006A2ED2">
            <w:pPr>
              <w:jc w:val="center"/>
              <w:rPr>
                <w:rFonts w:ascii="Montserrat" w:hAnsi="Montserrat"/>
                <w:b/>
                <w:sz w:val="16"/>
              </w:rPr>
            </w:pPr>
          </w:p>
          <w:p w14:paraId="43E185F8" w14:textId="77777777" w:rsidR="00C965A6" w:rsidRPr="001B2E72" w:rsidRDefault="007D4097" w:rsidP="00BA7838">
            <w:pPr>
              <w:ind w:left="34" w:right="138"/>
              <w:jc w:val="both"/>
              <w:rPr>
                <w:rFonts w:ascii="Montserrat" w:hAnsi="Montserrat"/>
                <w:sz w:val="20"/>
              </w:rPr>
            </w:pPr>
            <w:r w:rsidRPr="001B2E72">
              <w:rPr>
                <w:rFonts w:ascii="Montserrat" w:hAnsi="Montserrat"/>
                <w:sz w:val="16"/>
                <w:u w:val="single"/>
              </w:rPr>
              <w:t>Asesorar de manera presencial o a través de medios para atender a las personas a distancia</w:t>
            </w:r>
            <w:r w:rsidRPr="001B2E72">
              <w:rPr>
                <w:rFonts w:ascii="Montserrat" w:hAnsi="Montserrat"/>
                <w:sz w:val="16"/>
              </w:rPr>
              <w:t xml:space="preserve"> (entre los cuales pueden estar la línea telefónica, correo electrónico, correo postal, chat, formulario en página web y otros que designe el sujeto obligado)</w:t>
            </w:r>
          </w:p>
        </w:tc>
        <w:tc>
          <w:tcPr>
            <w:tcW w:w="802" w:type="dxa"/>
            <w:shd w:val="clear" w:color="auto" w:fill="DBE5F1" w:themeFill="accent1" w:themeFillTint="33"/>
            <w:vAlign w:val="center"/>
          </w:tcPr>
          <w:p w14:paraId="3DDD5409" w14:textId="77777777" w:rsidR="00C965A6" w:rsidRPr="001B2E72" w:rsidRDefault="000066DA" w:rsidP="00DC7DB0">
            <w:pPr>
              <w:jc w:val="center"/>
              <w:rPr>
                <w:rFonts w:ascii="Montserrat" w:hAnsi="Montserrat"/>
                <w:b/>
                <w:bCs/>
                <w:sz w:val="20"/>
              </w:rPr>
            </w:pPr>
            <w:r w:rsidRPr="001B2E72">
              <w:rPr>
                <w:rFonts w:ascii="Montserrat" w:hAnsi="Montserrat"/>
                <w:b/>
                <w:bCs/>
                <w:sz w:val="52"/>
              </w:rPr>
              <w:t>C</w:t>
            </w:r>
          </w:p>
        </w:tc>
        <w:tc>
          <w:tcPr>
            <w:tcW w:w="2230" w:type="dxa"/>
            <w:shd w:val="clear" w:color="auto" w:fill="DBE5F1" w:themeFill="accent1" w:themeFillTint="33"/>
            <w:vAlign w:val="center"/>
          </w:tcPr>
          <w:p w14:paraId="6EEDA80C" w14:textId="77777777" w:rsidR="00C965A6" w:rsidRPr="001B2E72" w:rsidRDefault="00091B36" w:rsidP="0062015C">
            <w:pPr>
              <w:ind w:left="34" w:right="138"/>
              <w:jc w:val="both"/>
              <w:rPr>
                <w:rFonts w:ascii="Montserrat" w:hAnsi="Montserrat"/>
                <w:sz w:val="20"/>
              </w:rPr>
            </w:pPr>
            <w:r w:rsidRPr="001B2E72">
              <w:rPr>
                <w:rFonts w:ascii="Montserrat" w:hAnsi="Montserrat"/>
                <w:sz w:val="16"/>
              </w:rPr>
              <w:t>El Hospital cumple con la disposición puesto que en el módulo de transparencia se asesora de manera presencial y por medios remotos.</w:t>
            </w:r>
            <w:r w:rsidRPr="001B2E72">
              <w:rPr>
                <w:rFonts w:ascii="Montserrat" w:hAnsi="Montserrat"/>
                <w:sz w:val="20"/>
              </w:rPr>
              <w:t xml:space="preserve"> </w:t>
            </w:r>
          </w:p>
        </w:tc>
        <w:tc>
          <w:tcPr>
            <w:tcW w:w="2993" w:type="dxa"/>
            <w:shd w:val="clear" w:color="auto" w:fill="DBE5F1" w:themeFill="accent1" w:themeFillTint="33"/>
            <w:vAlign w:val="center"/>
          </w:tcPr>
          <w:p w14:paraId="2E54B8D7" w14:textId="77777777" w:rsidR="00C965A6" w:rsidRPr="001B2E72" w:rsidRDefault="00091B36" w:rsidP="00091B36">
            <w:pPr>
              <w:ind w:left="34" w:right="138"/>
              <w:jc w:val="both"/>
              <w:rPr>
                <w:rFonts w:ascii="Montserrat" w:hAnsi="Montserrat"/>
                <w:sz w:val="16"/>
              </w:rPr>
            </w:pPr>
            <w:r w:rsidRPr="001B2E72">
              <w:rPr>
                <w:rFonts w:ascii="Montserrat" w:hAnsi="Montserrat"/>
                <w:sz w:val="16"/>
              </w:rPr>
              <w:t>Sería ideal que el personal se dividiera en dos</w:t>
            </w:r>
            <w:r w:rsidR="0062015C" w:rsidRPr="001B2E72">
              <w:rPr>
                <w:rFonts w:ascii="Montserrat" w:hAnsi="Montserrat"/>
                <w:sz w:val="16"/>
              </w:rPr>
              <w:t xml:space="preserve"> competencias</w:t>
            </w:r>
            <w:r w:rsidRPr="001B2E72">
              <w:rPr>
                <w:rFonts w:ascii="Montserrat" w:hAnsi="Montserrat"/>
                <w:sz w:val="16"/>
              </w:rPr>
              <w:t xml:space="preserve">, uno dirigido a dar asesoría de manera presencial y otro enfocado únicamente en medios remotos, para potencializar la orientación.  </w:t>
            </w:r>
          </w:p>
          <w:p w14:paraId="0343D9EA" w14:textId="77777777" w:rsidR="0062015C" w:rsidRPr="001B2E72" w:rsidRDefault="0062015C" w:rsidP="00091B36">
            <w:pPr>
              <w:ind w:left="34" w:right="138"/>
              <w:jc w:val="both"/>
              <w:rPr>
                <w:rFonts w:ascii="Montserrat" w:hAnsi="Montserrat"/>
                <w:sz w:val="16"/>
              </w:rPr>
            </w:pPr>
          </w:p>
          <w:p w14:paraId="5D0B9643" w14:textId="04AFE188" w:rsidR="0062015C" w:rsidRPr="001B2E72" w:rsidRDefault="0062015C" w:rsidP="0062015C">
            <w:pPr>
              <w:ind w:left="34" w:right="138"/>
              <w:jc w:val="both"/>
              <w:rPr>
                <w:rFonts w:ascii="Montserrat" w:hAnsi="Montserrat"/>
                <w:sz w:val="16"/>
              </w:rPr>
            </w:pPr>
            <w:r w:rsidRPr="001B2E72">
              <w:rPr>
                <w:rFonts w:ascii="Montserrat" w:hAnsi="Montserrat"/>
                <w:sz w:val="16"/>
              </w:rPr>
              <w:t xml:space="preserve">De esta manera, </w:t>
            </w:r>
            <w:r w:rsidRPr="001B2E72">
              <w:rPr>
                <w:rFonts w:ascii="Montserrat" w:hAnsi="Montserrat"/>
                <w:sz w:val="16"/>
                <w:u w:val="single"/>
              </w:rPr>
              <w:t>el personal que tenga por competencia lo</w:t>
            </w:r>
            <w:r w:rsidR="00B50340" w:rsidRPr="001B2E72">
              <w:rPr>
                <w:rFonts w:ascii="Montserrat" w:hAnsi="Montserrat"/>
                <w:sz w:val="16"/>
                <w:u w:val="single"/>
              </w:rPr>
              <w:t>s</w:t>
            </w:r>
            <w:r w:rsidRPr="001B2E72">
              <w:rPr>
                <w:rFonts w:ascii="Montserrat" w:hAnsi="Montserrat"/>
                <w:sz w:val="16"/>
                <w:u w:val="single"/>
              </w:rPr>
              <w:t xml:space="preserve"> medios remotos,</w:t>
            </w:r>
            <w:r w:rsidRPr="001B2E72">
              <w:rPr>
                <w:rFonts w:ascii="Montserrat" w:hAnsi="Montserrat"/>
                <w:sz w:val="16"/>
              </w:rPr>
              <w:t xml:space="preserve"> </w:t>
            </w:r>
            <w:r w:rsidRPr="001B2E72">
              <w:rPr>
                <w:rFonts w:ascii="Montserrat" w:hAnsi="Montserrat"/>
                <w:sz w:val="16"/>
                <w:u w:val="single"/>
              </w:rPr>
              <w:t xml:space="preserve">podría auxiliar </w:t>
            </w:r>
            <w:r w:rsidRPr="001B2E72">
              <w:rPr>
                <w:rFonts w:ascii="Montserrat" w:hAnsi="Montserrat"/>
                <w:b/>
                <w:sz w:val="16"/>
                <w:u w:val="single"/>
              </w:rPr>
              <w:t>paso a paso</w:t>
            </w:r>
            <w:r w:rsidRPr="001B2E72">
              <w:rPr>
                <w:rFonts w:ascii="Montserrat" w:hAnsi="Montserrat"/>
                <w:sz w:val="16"/>
                <w:u w:val="single"/>
              </w:rPr>
              <w:t>, en la elaboración de solicitudes de información</w:t>
            </w:r>
            <w:r w:rsidRPr="001B2E72">
              <w:rPr>
                <w:rFonts w:ascii="Montserrat" w:hAnsi="Montserrat"/>
                <w:sz w:val="16"/>
              </w:rPr>
              <w:t xml:space="preserve"> y en el llenado de formatos de medios de impugnación</w:t>
            </w:r>
            <w:r w:rsidR="004D17AA" w:rsidRPr="001B2E72">
              <w:rPr>
                <w:rFonts w:ascii="Montserrat" w:hAnsi="Montserrat"/>
                <w:sz w:val="16"/>
              </w:rPr>
              <w:t xml:space="preserve"> (En la presentación del recurso de revisión, se podrá contar con la asesoría del órgano garante en el llenado de formatos)</w:t>
            </w:r>
            <w:r w:rsidRPr="001B2E72">
              <w:rPr>
                <w:rFonts w:ascii="Montserrat" w:hAnsi="Montserrat"/>
                <w:sz w:val="16"/>
              </w:rPr>
              <w:t xml:space="preserve"> </w:t>
            </w:r>
            <w:r w:rsidRPr="001B2E72">
              <w:rPr>
                <w:rFonts w:ascii="Montserrat" w:hAnsi="Montserrat"/>
                <w:sz w:val="16"/>
                <w:u w:val="single"/>
              </w:rPr>
              <w:t>a través de la Plataforma Nacional de Transparencia</w:t>
            </w:r>
            <w:r w:rsidR="001779B6" w:rsidRPr="001B2E72">
              <w:rPr>
                <w:rFonts w:ascii="Montserrat" w:hAnsi="Montserrat"/>
                <w:sz w:val="16"/>
                <w:u w:val="single"/>
              </w:rPr>
              <w:t xml:space="preserve"> (PNT)</w:t>
            </w:r>
            <w:r w:rsidRPr="001B2E72">
              <w:rPr>
                <w:rFonts w:ascii="Montserrat" w:hAnsi="Montserrat"/>
                <w:sz w:val="16"/>
              </w:rPr>
              <w:t xml:space="preserve"> y/o Sistema de Solicitudes de Acceso a la Información.</w:t>
            </w:r>
          </w:p>
          <w:p w14:paraId="20906149" w14:textId="77777777" w:rsidR="00B50340" w:rsidRPr="001B2E72" w:rsidRDefault="00B50340" w:rsidP="0062015C">
            <w:pPr>
              <w:ind w:left="34" w:right="138"/>
              <w:jc w:val="both"/>
              <w:rPr>
                <w:rFonts w:ascii="Montserrat" w:hAnsi="Montserrat"/>
                <w:sz w:val="16"/>
              </w:rPr>
            </w:pPr>
          </w:p>
          <w:p w14:paraId="5DF0E8F0" w14:textId="77777777" w:rsidR="001779B6" w:rsidRPr="001B2E72" w:rsidRDefault="001779B6" w:rsidP="0062015C">
            <w:pPr>
              <w:ind w:left="34" w:right="138"/>
              <w:jc w:val="both"/>
              <w:rPr>
                <w:rFonts w:ascii="Montserrat" w:hAnsi="Montserrat"/>
                <w:sz w:val="16"/>
              </w:rPr>
            </w:pPr>
            <w:r w:rsidRPr="001B2E72">
              <w:rPr>
                <w:rFonts w:ascii="Montserrat" w:hAnsi="Montserrat"/>
                <w:sz w:val="16"/>
              </w:rPr>
              <w:t xml:space="preserve">En el mismo Módulo se podría hacer del conocimiento a los solicitantes que también existe la posibilidad de que ellos mismos realicen sus solicitudes mediante la PNT y </w:t>
            </w:r>
            <w:r w:rsidR="005D2498" w:rsidRPr="001B2E72">
              <w:rPr>
                <w:rFonts w:ascii="Montserrat" w:hAnsi="Montserrat"/>
                <w:sz w:val="16"/>
                <w:u w:val="single"/>
              </w:rPr>
              <w:t>mientras la elaboran</w:t>
            </w:r>
            <w:r w:rsidRPr="001B2E72">
              <w:rPr>
                <w:rFonts w:ascii="Montserrat" w:hAnsi="Montserrat"/>
                <w:sz w:val="16"/>
                <w:u w:val="single"/>
              </w:rPr>
              <w:t xml:space="preserve"> estén asistidos por el mismo personal de la unidad de transparencia vía remota</w:t>
            </w:r>
            <w:r w:rsidRPr="001B2E72">
              <w:rPr>
                <w:rFonts w:ascii="Montserrat" w:hAnsi="Montserrat"/>
                <w:sz w:val="16"/>
              </w:rPr>
              <w:t>, por si tienen dudas dentro del procedimiento y tengan esa seguridad de realizarlo de manera correcta</w:t>
            </w:r>
            <w:r w:rsidR="00044ADD" w:rsidRPr="001B2E72">
              <w:rPr>
                <w:rFonts w:ascii="Montserrat" w:hAnsi="Montserrat"/>
                <w:sz w:val="16"/>
              </w:rPr>
              <w:t xml:space="preserve"> (siempre en el horario de la UT)</w:t>
            </w:r>
            <w:r w:rsidRPr="001B2E72">
              <w:rPr>
                <w:rFonts w:ascii="Montserrat" w:hAnsi="Montserrat"/>
                <w:sz w:val="16"/>
              </w:rPr>
              <w:t xml:space="preserve">, esto para </w:t>
            </w:r>
            <w:r w:rsidR="002D7C62" w:rsidRPr="001B2E72">
              <w:rPr>
                <w:rFonts w:ascii="Montserrat" w:hAnsi="Montserrat"/>
                <w:sz w:val="16"/>
              </w:rPr>
              <w:t xml:space="preserve">cuando </w:t>
            </w:r>
            <w:r w:rsidR="00044ADD" w:rsidRPr="001B2E72">
              <w:rPr>
                <w:rFonts w:ascii="Montserrat" w:hAnsi="Montserrat"/>
                <w:sz w:val="16"/>
              </w:rPr>
              <w:t xml:space="preserve"> los usuarios </w:t>
            </w:r>
            <w:r w:rsidR="002D7C62" w:rsidRPr="001B2E72">
              <w:rPr>
                <w:rFonts w:ascii="Montserrat" w:hAnsi="Montserrat"/>
                <w:sz w:val="16"/>
              </w:rPr>
              <w:t>no cuentan en el momento con la</w:t>
            </w:r>
            <w:r w:rsidR="00044ADD" w:rsidRPr="001B2E72">
              <w:rPr>
                <w:rFonts w:ascii="Montserrat" w:hAnsi="Montserrat"/>
                <w:sz w:val="16"/>
              </w:rPr>
              <w:t xml:space="preserve"> documentación para tramitar la solicitud y/o se les complica </w:t>
            </w:r>
            <w:r w:rsidRPr="001B2E72">
              <w:rPr>
                <w:rFonts w:ascii="Montserrat" w:hAnsi="Montserrat"/>
                <w:sz w:val="16"/>
              </w:rPr>
              <w:t>e</w:t>
            </w:r>
            <w:r w:rsidR="00044ADD" w:rsidRPr="001B2E72">
              <w:rPr>
                <w:rFonts w:ascii="Montserrat" w:hAnsi="Montserrat"/>
                <w:sz w:val="16"/>
              </w:rPr>
              <w:t xml:space="preserve">l traslado de manera presencial, </w:t>
            </w:r>
            <w:r w:rsidR="005D2498" w:rsidRPr="001B2E72">
              <w:rPr>
                <w:rFonts w:ascii="Montserrat" w:hAnsi="Montserrat"/>
                <w:sz w:val="16"/>
              </w:rPr>
              <w:t xml:space="preserve">con la finalidad de </w:t>
            </w:r>
            <w:r w:rsidR="00044ADD" w:rsidRPr="001B2E72">
              <w:rPr>
                <w:rFonts w:ascii="Montserrat" w:hAnsi="Montserrat"/>
                <w:sz w:val="16"/>
              </w:rPr>
              <w:t xml:space="preserve">evitarles esa complicación </w:t>
            </w:r>
            <w:r w:rsidR="005D2498" w:rsidRPr="001B2E72">
              <w:rPr>
                <w:rFonts w:ascii="Montserrat" w:hAnsi="Montserrat"/>
                <w:sz w:val="16"/>
              </w:rPr>
              <w:t>y facilitarles</w:t>
            </w:r>
            <w:r w:rsidR="00044ADD" w:rsidRPr="001B2E72">
              <w:rPr>
                <w:rFonts w:ascii="Montserrat" w:hAnsi="Montserrat"/>
                <w:sz w:val="16"/>
              </w:rPr>
              <w:t xml:space="preserve"> el ejercicio de</w:t>
            </w:r>
            <w:r w:rsidR="005D2498" w:rsidRPr="001B2E72">
              <w:rPr>
                <w:rFonts w:ascii="Montserrat" w:hAnsi="Montserrat"/>
                <w:sz w:val="16"/>
              </w:rPr>
              <w:t xml:space="preserve"> sus derechos ARCO.</w:t>
            </w:r>
          </w:p>
          <w:p w14:paraId="7E251A99" w14:textId="77777777" w:rsidR="00597CEC" w:rsidRPr="001B2E72" w:rsidRDefault="00597CEC" w:rsidP="0062015C">
            <w:pPr>
              <w:ind w:left="34" w:right="138"/>
              <w:jc w:val="both"/>
              <w:rPr>
                <w:rFonts w:ascii="Montserrat" w:hAnsi="Montserrat"/>
                <w:sz w:val="16"/>
              </w:rPr>
            </w:pPr>
          </w:p>
          <w:p w14:paraId="707A507F" w14:textId="6A6BD840" w:rsidR="00597CEC" w:rsidRPr="001B2E72" w:rsidRDefault="00597CEC" w:rsidP="0062015C">
            <w:pPr>
              <w:ind w:left="34" w:right="138"/>
              <w:jc w:val="both"/>
              <w:rPr>
                <w:rFonts w:ascii="Montserrat" w:hAnsi="Montserrat"/>
                <w:sz w:val="20"/>
              </w:rPr>
            </w:pPr>
            <w:r w:rsidRPr="001B2E72">
              <w:rPr>
                <w:rFonts w:ascii="Montserrat" w:hAnsi="Montserrat"/>
                <w:sz w:val="16"/>
              </w:rPr>
              <w:t xml:space="preserve">Cabe señalar que el personal designado por el Hospital debe estar capacitado y sensibilizado para orientar a las personas que no saben leer ni escribir, y </w:t>
            </w:r>
            <w:r w:rsidRPr="001B2E72">
              <w:rPr>
                <w:rFonts w:ascii="Montserrat" w:hAnsi="Montserrat"/>
                <w:sz w:val="16"/>
              </w:rPr>
              <w:lastRenderedPageBreak/>
              <w:t xml:space="preserve">hablen otra lengua indígena. Por lo </w:t>
            </w:r>
            <w:proofErr w:type="gramStart"/>
            <w:r w:rsidRPr="001B2E72">
              <w:rPr>
                <w:rFonts w:ascii="Montserrat" w:hAnsi="Montserrat"/>
                <w:sz w:val="16"/>
              </w:rPr>
              <w:t>tanto</w:t>
            </w:r>
            <w:proofErr w:type="gramEnd"/>
            <w:r w:rsidRPr="001B2E72">
              <w:rPr>
                <w:rFonts w:ascii="Montserrat" w:hAnsi="Montserrat"/>
                <w:sz w:val="16"/>
              </w:rPr>
              <w:t xml:space="preserve"> se debe de contar con personal que cumpla con este perfil o en su defecto, contratar los servicios de intérpretes </w:t>
            </w:r>
            <w:r w:rsidR="00600F58" w:rsidRPr="001B2E72">
              <w:rPr>
                <w:rFonts w:ascii="Montserrat" w:hAnsi="Montserrat"/>
                <w:sz w:val="16"/>
              </w:rPr>
              <w:t>o traductores (</w:t>
            </w:r>
            <w:r w:rsidR="004D17AA" w:rsidRPr="001B2E72">
              <w:rPr>
                <w:rFonts w:ascii="Montserrat" w:hAnsi="Montserrat"/>
                <w:sz w:val="16"/>
              </w:rPr>
              <w:t>en ningún caso se puede realizar cargo alguno al solicitante por la contratación de estos)</w:t>
            </w:r>
            <w:r w:rsidR="00FF4E21" w:rsidRPr="001B2E72">
              <w:rPr>
                <w:rFonts w:ascii="Montserrat" w:hAnsi="Montserrat"/>
                <w:sz w:val="16"/>
              </w:rPr>
              <w:t>.</w:t>
            </w:r>
          </w:p>
        </w:tc>
      </w:tr>
      <w:tr w:rsidR="00C965A6" w:rsidRPr="001B2E72" w14:paraId="60551667" w14:textId="77777777" w:rsidTr="00DC7DB0">
        <w:tc>
          <w:tcPr>
            <w:tcW w:w="2992" w:type="dxa"/>
            <w:shd w:val="clear" w:color="auto" w:fill="B8CCE4" w:themeFill="accent1" w:themeFillTint="66"/>
            <w:vAlign w:val="center"/>
          </w:tcPr>
          <w:p w14:paraId="027EA4F2" w14:textId="77777777" w:rsidR="0094310E" w:rsidRPr="001B2E72" w:rsidRDefault="0094310E" w:rsidP="0094310E">
            <w:pPr>
              <w:jc w:val="center"/>
              <w:rPr>
                <w:rFonts w:ascii="Montserrat" w:hAnsi="Montserrat"/>
                <w:b/>
                <w:sz w:val="16"/>
              </w:rPr>
            </w:pPr>
            <w:r w:rsidRPr="001B2E72">
              <w:rPr>
                <w:rFonts w:ascii="Montserrat" w:hAnsi="Montserrat"/>
                <w:b/>
                <w:sz w:val="16"/>
              </w:rPr>
              <w:lastRenderedPageBreak/>
              <w:t xml:space="preserve">Cuarto. Fracción V </w:t>
            </w:r>
          </w:p>
          <w:p w14:paraId="4F8A82EC" w14:textId="77777777" w:rsidR="0094310E" w:rsidRPr="001B2E72" w:rsidRDefault="0094310E" w:rsidP="0094310E">
            <w:pPr>
              <w:jc w:val="center"/>
              <w:rPr>
                <w:rFonts w:ascii="Montserrat" w:hAnsi="Montserrat"/>
                <w:b/>
                <w:sz w:val="16"/>
              </w:rPr>
            </w:pPr>
          </w:p>
          <w:p w14:paraId="0FCD7B9F" w14:textId="77777777" w:rsidR="00C965A6" w:rsidRPr="001B2E72" w:rsidRDefault="0094310E" w:rsidP="00BA7838">
            <w:pPr>
              <w:ind w:left="34" w:right="138"/>
              <w:jc w:val="both"/>
              <w:rPr>
                <w:rFonts w:ascii="Montserrat" w:hAnsi="Montserrat"/>
                <w:sz w:val="20"/>
                <w:u w:val="single"/>
              </w:rPr>
            </w:pPr>
            <w:r w:rsidRPr="001B2E72">
              <w:rPr>
                <w:rFonts w:ascii="Montserrat" w:hAnsi="Montserrat"/>
                <w:sz w:val="16"/>
                <w:u w:val="single"/>
              </w:rPr>
              <w:t>Tanto en la Plataforma Nacional como en los respectivos portales de internet de los sujetos obligados, se plasmará la información que se considere de importancia y/o represente beneficios para</w:t>
            </w:r>
            <w:r w:rsidR="008532A3" w:rsidRPr="001B2E72">
              <w:rPr>
                <w:rFonts w:ascii="Montserrat" w:hAnsi="Montserrat"/>
                <w:sz w:val="16"/>
                <w:u w:val="single"/>
              </w:rPr>
              <w:t xml:space="preserve"> garantizar el pleno ejercicio de los derechos humanos en la materia.</w:t>
            </w:r>
          </w:p>
        </w:tc>
        <w:tc>
          <w:tcPr>
            <w:tcW w:w="802" w:type="dxa"/>
            <w:shd w:val="clear" w:color="auto" w:fill="B8CCE4" w:themeFill="accent1" w:themeFillTint="66"/>
            <w:vAlign w:val="center"/>
          </w:tcPr>
          <w:p w14:paraId="590C2BBF" w14:textId="77777777" w:rsidR="00C965A6" w:rsidRPr="001B2E72" w:rsidRDefault="007666E3" w:rsidP="00DC7DB0">
            <w:pPr>
              <w:jc w:val="center"/>
              <w:rPr>
                <w:rFonts w:ascii="Montserrat" w:hAnsi="Montserrat"/>
                <w:b/>
                <w:bCs/>
                <w:sz w:val="20"/>
              </w:rPr>
            </w:pPr>
            <w:r w:rsidRPr="001B2E72">
              <w:rPr>
                <w:rFonts w:ascii="Montserrat" w:hAnsi="Montserrat"/>
                <w:b/>
                <w:bCs/>
                <w:sz w:val="52"/>
              </w:rPr>
              <w:t>S</w:t>
            </w:r>
          </w:p>
        </w:tc>
        <w:tc>
          <w:tcPr>
            <w:tcW w:w="2230" w:type="dxa"/>
            <w:shd w:val="clear" w:color="auto" w:fill="B8CCE4" w:themeFill="accent1" w:themeFillTint="66"/>
            <w:vAlign w:val="center"/>
          </w:tcPr>
          <w:p w14:paraId="42F725F0" w14:textId="77777777" w:rsidR="00C965A6" w:rsidRPr="001B2E72" w:rsidRDefault="00383C62" w:rsidP="00383C62">
            <w:pPr>
              <w:ind w:left="34" w:right="138"/>
              <w:jc w:val="both"/>
              <w:rPr>
                <w:rFonts w:ascii="Montserrat" w:hAnsi="Montserrat"/>
                <w:sz w:val="20"/>
              </w:rPr>
            </w:pPr>
            <w:r w:rsidRPr="001B2E72">
              <w:rPr>
                <w:rFonts w:ascii="Montserrat" w:hAnsi="Montserrat"/>
                <w:sz w:val="16"/>
              </w:rPr>
              <w:t>El Hospital plasma la información importante, orientadora y que considera importante para garantizar el pleno ejercicio de los derechos humanos.</w:t>
            </w:r>
          </w:p>
        </w:tc>
        <w:tc>
          <w:tcPr>
            <w:tcW w:w="2993" w:type="dxa"/>
            <w:shd w:val="clear" w:color="auto" w:fill="B8CCE4" w:themeFill="accent1" w:themeFillTint="66"/>
            <w:vAlign w:val="center"/>
          </w:tcPr>
          <w:p w14:paraId="1E774314" w14:textId="77777777" w:rsidR="00C965A6" w:rsidRPr="001B2E72" w:rsidRDefault="00383C62" w:rsidP="00383C62">
            <w:pPr>
              <w:ind w:left="34" w:right="138"/>
              <w:jc w:val="both"/>
              <w:rPr>
                <w:rFonts w:ascii="Montserrat" w:hAnsi="Montserrat"/>
                <w:sz w:val="20"/>
              </w:rPr>
            </w:pPr>
            <w:r w:rsidRPr="001B2E72">
              <w:rPr>
                <w:rFonts w:ascii="Montserrat" w:hAnsi="Montserrat"/>
                <w:sz w:val="16"/>
              </w:rPr>
              <w:t>Para complementar la información que conlleve beneficios para garantizar el pleno ejercicio de los derechos humanos,</w:t>
            </w:r>
            <w:r w:rsidR="00CE676A" w:rsidRPr="001B2E72">
              <w:rPr>
                <w:rFonts w:ascii="Montserrat" w:hAnsi="Montserrat"/>
                <w:sz w:val="16"/>
              </w:rPr>
              <w:t xml:space="preserve"> se propone que</w:t>
            </w:r>
            <w:r w:rsidRPr="001B2E72">
              <w:rPr>
                <w:rFonts w:ascii="Montserrat" w:hAnsi="Montserrat"/>
                <w:sz w:val="16"/>
              </w:rPr>
              <w:t xml:space="preserve"> t</w:t>
            </w:r>
            <w:r w:rsidR="007666E3" w:rsidRPr="001B2E72">
              <w:rPr>
                <w:rFonts w:ascii="Montserrat" w:hAnsi="Montserrat"/>
                <w:sz w:val="16"/>
              </w:rPr>
              <w:t>odo el producto documental que están referidos en las propuestas de las fracciones pasadas, podría incluirse tanto en la Plataforma Nacional de Transparencia, como en el sitio web del Hospital</w:t>
            </w:r>
            <w:r w:rsidRPr="001B2E72">
              <w:rPr>
                <w:rFonts w:ascii="Montserrat" w:hAnsi="Montserrat"/>
                <w:sz w:val="16"/>
              </w:rPr>
              <w:t xml:space="preserve">, para </w:t>
            </w:r>
            <w:proofErr w:type="gramStart"/>
            <w:r w:rsidRPr="001B2E72">
              <w:rPr>
                <w:rFonts w:ascii="Montserrat" w:hAnsi="Montserrat"/>
                <w:sz w:val="16"/>
              </w:rPr>
              <w:t>que</w:t>
            </w:r>
            <w:proofErr w:type="gramEnd"/>
            <w:r w:rsidRPr="001B2E72">
              <w:rPr>
                <w:rFonts w:ascii="Montserrat" w:hAnsi="Montserrat"/>
                <w:sz w:val="16"/>
              </w:rPr>
              <w:t xml:space="preserve"> de esta forma,</w:t>
            </w:r>
            <w:r w:rsidR="00624C04" w:rsidRPr="001B2E72">
              <w:rPr>
                <w:rFonts w:ascii="Montserrat" w:hAnsi="Montserrat"/>
                <w:sz w:val="16"/>
              </w:rPr>
              <w:t xml:space="preserve"> los usuarios puedan consultarla</w:t>
            </w:r>
            <w:r w:rsidRPr="001B2E72">
              <w:rPr>
                <w:rFonts w:ascii="Montserrat" w:hAnsi="Montserrat"/>
                <w:sz w:val="16"/>
              </w:rPr>
              <w:t xml:space="preserve"> directamente en el módulo de transparencia y en cualquier parte en la que se encuentren vía remota.</w:t>
            </w:r>
          </w:p>
        </w:tc>
      </w:tr>
      <w:tr w:rsidR="00071075" w:rsidRPr="001B2E72" w14:paraId="6930E2CB" w14:textId="77777777" w:rsidTr="00071075">
        <w:tc>
          <w:tcPr>
            <w:tcW w:w="2992" w:type="dxa"/>
            <w:shd w:val="clear" w:color="auto" w:fill="DBE5F1" w:themeFill="accent1" w:themeFillTint="33"/>
            <w:vAlign w:val="center"/>
          </w:tcPr>
          <w:p w14:paraId="3B4959D7" w14:textId="77777777" w:rsidR="00BA7838" w:rsidRPr="001B2E72" w:rsidRDefault="00BA7838" w:rsidP="00BA7838">
            <w:pPr>
              <w:jc w:val="center"/>
              <w:rPr>
                <w:rFonts w:ascii="Montserrat" w:hAnsi="Montserrat"/>
                <w:b/>
                <w:sz w:val="16"/>
              </w:rPr>
            </w:pPr>
          </w:p>
          <w:p w14:paraId="08086094" w14:textId="77777777" w:rsidR="00BA7838" w:rsidRPr="001B2E72" w:rsidRDefault="00BA7838" w:rsidP="00BA7838">
            <w:pPr>
              <w:jc w:val="center"/>
              <w:rPr>
                <w:rFonts w:ascii="Montserrat" w:hAnsi="Montserrat"/>
                <w:b/>
                <w:sz w:val="16"/>
              </w:rPr>
            </w:pPr>
            <w:r w:rsidRPr="001B2E72">
              <w:rPr>
                <w:rFonts w:ascii="Montserrat" w:hAnsi="Montserrat"/>
                <w:b/>
                <w:sz w:val="16"/>
              </w:rPr>
              <w:t xml:space="preserve">Cuarto. Fracción VI </w:t>
            </w:r>
          </w:p>
          <w:p w14:paraId="446DCE94" w14:textId="77777777" w:rsidR="00BA7838" w:rsidRPr="001B2E72" w:rsidRDefault="00BA7838" w:rsidP="00BA7838">
            <w:pPr>
              <w:jc w:val="center"/>
              <w:rPr>
                <w:rFonts w:ascii="Montserrat" w:hAnsi="Montserrat"/>
                <w:b/>
                <w:sz w:val="16"/>
              </w:rPr>
            </w:pPr>
          </w:p>
          <w:p w14:paraId="439AE22D" w14:textId="662E81DB" w:rsidR="00071075" w:rsidRPr="001B2E72" w:rsidRDefault="00BA7838" w:rsidP="00BA7838">
            <w:pPr>
              <w:ind w:left="34" w:right="138"/>
              <w:jc w:val="both"/>
              <w:rPr>
                <w:rFonts w:ascii="Montserrat" w:hAnsi="Montserrat"/>
                <w:sz w:val="16"/>
              </w:rPr>
            </w:pPr>
            <w:r w:rsidRPr="001B2E72">
              <w:rPr>
                <w:rFonts w:ascii="Montserrat" w:hAnsi="Montserrat"/>
                <w:sz w:val="16"/>
              </w:rPr>
              <w:t>Los sujetos obligados deberán realizar adaptaciones para contar con un Portal Web Accesible</w:t>
            </w:r>
            <w:r w:rsidR="00CA059F" w:rsidRPr="001B2E72">
              <w:rPr>
                <w:rFonts w:ascii="Montserrat" w:hAnsi="Montserrat"/>
                <w:sz w:val="16"/>
              </w:rPr>
              <w:t>.</w:t>
            </w:r>
          </w:p>
          <w:p w14:paraId="27E3AD18" w14:textId="77777777" w:rsidR="00BA7838" w:rsidRPr="001B2E72" w:rsidRDefault="00BA7838" w:rsidP="00BA7838">
            <w:pPr>
              <w:ind w:left="34" w:right="138"/>
              <w:jc w:val="both"/>
              <w:rPr>
                <w:rFonts w:ascii="Montserrat" w:hAnsi="Montserrat"/>
                <w:sz w:val="16"/>
              </w:rPr>
            </w:pPr>
          </w:p>
        </w:tc>
        <w:tc>
          <w:tcPr>
            <w:tcW w:w="802" w:type="dxa"/>
            <w:shd w:val="clear" w:color="auto" w:fill="DBE5F1" w:themeFill="accent1" w:themeFillTint="33"/>
            <w:vAlign w:val="center"/>
          </w:tcPr>
          <w:p w14:paraId="647435E7" w14:textId="77777777" w:rsidR="00071075" w:rsidRPr="001B2E72" w:rsidRDefault="00071075" w:rsidP="00DC7DB0">
            <w:pPr>
              <w:jc w:val="center"/>
              <w:rPr>
                <w:rFonts w:ascii="Montserrat" w:hAnsi="Montserrat"/>
                <w:sz w:val="52"/>
              </w:rPr>
            </w:pPr>
          </w:p>
        </w:tc>
        <w:tc>
          <w:tcPr>
            <w:tcW w:w="2230" w:type="dxa"/>
            <w:shd w:val="clear" w:color="auto" w:fill="DBE5F1" w:themeFill="accent1" w:themeFillTint="33"/>
            <w:vAlign w:val="center"/>
          </w:tcPr>
          <w:p w14:paraId="5944C3FF" w14:textId="77777777" w:rsidR="00071075" w:rsidRPr="001B2E72" w:rsidRDefault="00071075" w:rsidP="00383C62">
            <w:pPr>
              <w:ind w:left="34" w:right="138"/>
              <w:jc w:val="both"/>
              <w:rPr>
                <w:rFonts w:ascii="Montserrat" w:hAnsi="Montserrat"/>
                <w:sz w:val="16"/>
              </w:rPr>
            </w:pPr>
          </w:p>
        </w:tc>
        <w:tc>
          <w:tcPr>
            <w:tcW w:w="2993" w:type="dxa"/>
            <w:shd w:val="clear" w:color="auto" w:fill="DBE5F1" w:themeFill="accent1" w:themeFillTint="33"/>
            <w:vAlign w:val="center"/>
          </w:tcPr>
          <w:p w14:paraId="3E1FE8C0" w14:textId="77777777" w:rsidR="00071075" w:rsidRPr="001B2E72" w:rsidRDefault="00071075" w:rsidP="00383C62">
            <w:pPr>
              <w:ind w:left="34" w:right="138"/>
              <w:jc w:val="both"/>
              <w:rPr>
                <w:rFonts w:ascii="Montserrat" w:hAnsi="Montserrat"/>
                <w:sz w:val="16"/>
              </w:rPr>
            </w:pPr>
          </w:p>
        </w:tc>
      </w:tr>
      <w:tr w:rsidR="002F7B95" w:rsidRPr="001B2E72" w14:paraId="7932E384" w14:textId="77777777" w:rsidTr="002F7B95">
        <w:tc>
          <w:tcPr>
            <w:tcW w:w="2992" w:type="dxa"/>
            <w:shd w:val="clear" w:color="auto" w:fill="B8CCE4" w:themeFill="accent1" w:themeFillTint="66"/>
            <w:vAlign w:val="center"/>
          </w:tcPr>
          <w:p w14:paraId="137965CF" w14:textId="77777777" w:rsidR="002F7B95" w:rsidRPr="001B2E72" w:rsidRDefault="002F7B95" w:rsidP="002F7B95">
            <w:pPr>
              <w:jc w:val="center"/>
              <w:rPr>
                <w:rFonts w:ascii="Montserrat" w:hAnsi="Montserrat"/>
                <w:b/>
                <w:sz w:val="16"/>
              </w:rPr>
            </w:pPr>
            <w:r w:rsidRPr="001B2E72">
              <w:rPr>
                <w:rFonts w:ascii="Montserrat" w:hAnsi="Montserrat"/>
                <w:b/>
                <w:sz w:val="16"/>
              </w:rPr>
              <w:t xml:space="preserve">Cuarto. Fracción VII </w:t>
            </w:r>
          </w:p>
          <w:p w14:paraId="3343646E" w14:textId="77777777" w:rsidR="002F7B95" w:rsidRPr="001B2E72" w:rsidRDefault="002F7B95" w:rsidP="002F7B95">
            <w:pPr>
              <w:jc w:val="center"/>
              <w:rPr>
                <w:rFonts w:ascii="Montserrat" w:hAnsi="Montserrat"/>
                <w:b/>
                <w:sz w:val="16"/>
              </w:rPr>
            </w:pPr>
          </w:p>
          <w:p w14:paraId="3B70AC93" w14:textId="77777777" w:rsidR="0085348E" w:rsidRPr="001B2E72" w:rsidRDefault="0085348E" w:rsidP="002F7B95">
            <w:pPr>
              <w:ind w:left="34" w:right="138"/>
              <w:jc w:val="both"/>
              <w:rPr>
                <w:rFonts w:ascii="Montserrat" w:hAnsi="Montserrat"/>
                <w:sz w:val="16"/>
              </w:rPr>
            </w:pPr>
            <w:r w:rsidRPr="001B2E72">
              <w:rPr>
                <w:rFonts w:ascii="Montserrat" w:hAnsi="Montserrat"/>
                <w:sz w:val="16"/>
              </w:rPr>
              <w:t xml:space="preserve">Implementar acciones de formación, capacitación y sensibilización en materia de: </w:t>
            </w:r>
          </w:p>
          <w:p w14:paraId="6C994A5B" w14:textId="77777777" w:rsidR="002F7B95"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Derechos humanos</w:t>
            </w:r>
          </w:p>
          <w:p w14:paraId="4FC685C9"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Conceptos de igualdad y no discriminación</w:t>
            </w:r>
          </w:p>
          <w:p w14:paraId="0E074C42"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Normativa Nacional e Internacional</w:t>
            </w:r>
          </w:p>
          <w:p w14:paraId="49054A74"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Género</w:t>
            </w:r>
          </w:p>
          <w:p w14:paraId="6B06331B"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Diversidad</w:t>
            </w:r>
          </w:p>
          <w:p w14:paraId="67E39362"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Inclusión</w:t>
            </w:r>
          </w:p>
          <w:p w14:paraId="209A0B1E"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Estereotipos</w:t>
            </w:r>
          </w:p>
          <w:p w14:paraId="50A942AF"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Metodologías</w:t>
            </w:r>
          </w:p>
          <w:p w14:paraId="087003AD"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Tecnologías</w:t>
            </w:r>
          </w:p>
          <w:p w14:paraId="4C49BDFE" w14:textId="77777777" w:rsidR="0085348E" w:rsidRPr="001B2E72" w:rsidRDefault="0085348E" w:rsidP="0085348E">
            <w:pPr>
              <w:pStyle w:val="Prrafodelista"/>
              <w:numPr>
                <w:ilvl w:val="0"/>
                <w:numId w:val="10"/>
              </w:numPr>
              <w:ind w:right="138"/>
              <w:jc w:val="both"/>
              <w:rPr>
                <w:rFonts w:ascii="Montserrat" w:hAnsi="Montserrat"/>
                <w:b/>
                <w:sz w:val="16"/>
              </w:rPr>
            </w:pPr>
            <w:r w:rsidRPr="001B2E72">
              <w:rPr>
                <w:rFonts w:ascii="Montserrat" w:hAnsi="Montserrat"/>
                <w:sz w:val="16"/>
              </w:rPr>
              <w:t>Mejores prácticas</w:t>
            </w:r>
          </w:p>
          <w:p w14:paraId="440A9150" w14:textId="77777777" w:rsidR="0085348E" w:rsidRPr="001B2E72" w:rsidRDefault="0085348E" w:rsidP="0085348E">
            <w:pPr>
              <w:ind w:left="34" w:right="138"/>
              <w:jc w:val="both"/>
              <w:rPr>
                <w:rFonts w:ascii="Montserrat" w:hAnsi="Montserrat"/>
                <w:b/>
                <w:sz w:val="16"/>
              </w:rPr>
            </w:pPr>
            <w:r w:rsidRPr="001B2E72">
              <w:rPr>
                <w:rFonts w:ascii="Montserrat" w:hAnsi="Montserrat"/>
                <w:sz w:val="16"/>
              </w:rPr>
              <w:t>para el personal que integra la Unidad de Transparencia.</w:t>
            </w:r>
          </w:p>
        </w:tc>
        <w:tc>
          <w:tcPr>
            <w:tcW w:w="802" w:type="dxa"/>
            <w:shd w:val="clear" w:color="auto" w:fill="B8CCE4" w:themeFill="accent1" w:themeFillTint="66"/>
            <w:vAlign w:val="center"/>
          </w:tcPr>
          <w:p w14:paraId="6475944F" w14:textId="77777777" w:rsidR="002F7B95" w:rsidRPr="001B2E72" w:rsidRDefault="002F7B95" w:rsidP="00DC7DB0">
            <w:pPr>
              <w:jc w:val="center"/>
              <w:rPr>
                <w:rFonts w:ascii="Montserrat" w:hAnsi="Montserrat"/>
                <w:sz w:val="52"/>
              </w:rPr>
            </w:pPr>
          </w:p>
        </w:tc>
        <w:tc>
          <w:tcPr>
            <w:tcW w:w="2230" w:type="dxa"/>
            <w:shd w:val="clear" w:color="auto" w:fill="B8CCE4" w:themeFill="accent1" w:themeFillTint="66"/>
            <w:vAlign w:val="center"/>
          </w:tcPr>
          <w:p w14:paraId="0DC78A45" w14:textId="77777777" w:rsidR="002F7B95" w:rsidRPr="001B2E72" w:rsidRDefault="002F7B95" w:rsidP="00383C62">
            <w:pPr>
              <w:ind w:left="34" w:right="138"/>
              <w:jc w:val="both"/>
              <w:rPr>
                <w:rFonts w:ascii="Montserrat" w:hAnsi="Montserrat"/>
                <w:sz w:val="16"/>
              </w:rPr>
            </w:pPr>
          </w:p>
        </w:tc>
        <w:tc>
          <w:tcPr>
            <w:tcW w:w="2993" w:type="dxa"/>
            <w:shd w:val="clear" w:color="auto" w:fill="B8CCE4" w:themeFill="accent1" w:themeFillTint="66"/>
            <w:vAlign w:val="center"/>
          </w:tcPr>
          <w:p w14:paraId="3B103E4D" w14:textId="77777777" w:rsidR="002F7B95" w:rsidRPr="001B2E72" w:rsidRDefault="002F7B95" w:rsidP="00383C62">
            <w:pPr>
              <w:ind w:left="34" w:right="138"/>
              <w:jc w:val="both"/>
              <w:rPr>
                <w:rFonts w:ascii="Montserrat" w:hAnsi="Montserrat"/>
                <w:sz w:val="16"/>
              </w:rPr>
            </w:pPr>
          </w:p>
        </w:tc>
      </w:tr>
    </w:tbl>
    <w:p w14:paraId="304F2D19" w14:textId="77777777" w:rsidR="0075577F" w:rsidRPr="001B2E72" w:rsidRDefault="0075577F" w:rsidP="00CA782B">
      <w:pPr>
        <w:rPr>
          <w:rFonts w:ascii="Montserrat" w:hAnsi="Montserrat"/>
          <w:sz w:val="20"/>
        </w:rPr>
      </w:pPr>
    </w:p>
    <w:p w14:paraId="759DD6D4" w14:textId="77777777" w:rsidR="00E9714D" w:rsidRPr="001B2E72" w:rsidRDefault="00E9714D" w:rsidP="00E9714D">
      <w:pPr>
        <w:rPr>
          <w:rFonts w:ascii="Montserrat" w:hAnsi="Montserrat"/>
          <w:b/>
          <w:sz w:val="24"/>
        </w:rPr>
      </w:pPr>
      <w:r w:rsidRPr="001B2E72">
        <w:rPr>
          <w:rFonts w:ascii="Montserrat" w:hAnsi="Montserrat"/>
          <w:b/>
          <w:sz w:val="24"/>
        </w:rPr>
        <w:t>CONCLUSIÓN</w:t>
      </w:r>
    </w:p>
    <w:p w14:paraId="43477F52" w14:textId="77777777" w:rsidR="004377E4" w:rsidRPr="001B2E72" w:rsidRDefault="00E9714D" w:rsidP="00DD421C">
      <w:pPr>
        <w:jc w:val="both"/>
        <w:rPr>
          <w:rFonts w:ascii="Montserrat" w:hAnsi="Montserrat"/>
          <w:sz w:val="20"/>
        </w:rPr>
      </w:pPr>
      <w:r w:rsidRPr="001B2E72">
        <w:rPr>
          <w:rFonts w:ascii="Montserrat" w:hAnsi="Montserrat"/>
          <w:sz w:val="20"/>
        </w:rPr>
        <w:t>De acuerdo</w:t>
      </w:r>
      <w:r w:rsidR="0007157D" w:rsidRPr="001B2E72">
        <w:rPr>
          <w:rFonts w:ascii="Montserrat" w:hAnsi="Montserrat"/>
          <w:sz w:val="20"/>
        </w:rPr>
        <w:t>,</w:t>
      </w:r>
      <w:r w:rsidRPr="001B2E72">
        <w:rPr>
          <w:rFonts w:ascii="Montserrat" w:hAnsi="Montserrat"/>
          <w:sz w:val="20"/>
        </w:rPr>
        <w:t xml:space="preserve"> con el principio pro persona debe de interpretarse y garantizar </w:t>
      </w:r>
      <w:r w:rsidR="00DD421C" w:rsidRPr="001B2E72">
        <w:rPr>
          <w:rFonts w:ascii="Montserrat" w:hAnsi="Montserrat"/>
          <w:sz w:val="20"/>
        </w:rPr>
        <w:t>el ejercicio d</w:t>
      </w:r>
      <w:r w:rsidRPr="001B2E72">
        <w:rPr>
          <w:rFonts w:ascii="Montserrat" w:hAnsi="Montserrat"/>
          <w:sz w:val="20"/>
        </w:rPr>
        <w:t>el derecho de acceso a la información y protección de datos personales de la manera más amplia</w:t>
      </w:r>
      <w:r w:rsidR="00DD421C" w:rsidRPr="001B2E72">
        <w:rPr>
          <w:rFonts w:ascii="Montserrat" w:hAnsi="Montserrat"/>
          <w:sz w:val="20"/>
        </w:rPr>
        <w:t>,</w:t>
      </w:r>
      <w:r w:rsidRPr="001B2E72">
        <w:rPr>
          <w:rFonts w:ascii="Montserrat" w:hAnsi="Montserrat"/>
          <w:sz w:val="20"/>
        </w:rPr>
        <w:t xml:space="preserve"> siempre en beneficio de los usuarios, es por ello que deben de atenderse los criterios emitidos por el Consejo Nacional aunado de que son criterios de observancia obligatoria para los sujetos obligados, siendo uno de estos el Hospital Regional de Alta Especialidad de Ixtapaluca por pertenecer a la Administración Pública Federal</w:t>
      </w:r>
      <w:r w:rsidR="00F73607" w:rsidRPr="001B2E72">
        <w:rPr>
          <w:rFonts w:ascii="Montserrat" w:hAnsi="Montserrat"/>
          <w:sz w:val="20"/>
        </w:rPr>
        <w:t>, es por esta razón que</w:t>
      </w:r>
      <w:r w:rsidR="00DD421C" w:rsidRPr="001B2E72">
        <w:rPr>
          <w:rFonts w:ascii="Montserrat" w:hAnsi="Montserrat"/>
          <w:sz w:val="20"/>
        </w:rPr>
        <w:t xml:space="preserve"> </w:t>
      </w:r>
      <w:r w:rsidR="00F25144" w:rsidRPr="001B2E72">
        <w:rPr>
          <w:rFonts w:ascii="Montserrat" w:hAnsi="Montserrat"/>
          <w:sz w:val="20"/>
        </w:rPr>
        <w:t>proponen</w:t>
      </w:r>
      <w:r w:rsidR="00DD421C" w:rsidRPr="001B2E72">
        <w:rPr>
          <w:rFonts w:ascii="Montserrat" w:hAnsi="Montserrat"/>
          <w:sz w:val="20"/>
        </w:rPr>
        <w:t xml:space="preserve"> diferentes acciones para dar seguimiento al cumplimiento de dichas disposiciones y de esta manera contribuir a la función del Sistema Nacional de Transparencia.  Por otro lado, la implementación de cada una de las acciones mencionadas dentro de las propuestas, tienen la finalidad de que su uso posibilite a cualquier persona no especializada en la materia de transparencia para solicitar, entender, poseer y usar la información en posesi</w:t>
      </w:r>
      <w:r w:rsidR="00DF3B9D" w:rsidRPr="001B2E72">
        <w:rPr>
          <w:rFonts w:ascii="Montserrat" w:hAnsi="Montserrat"/>
          <w:sz w:val="20"/>
        </w:rPr>
        <w:t>ón de los sujetos obligados, en igualdad de condiciones</w:t>
      </w:r>
      <w:r w:rsidR="00F25144" w:rsidRPr="001B2E72">
        <w:rPr>
          <w:rFonts w:ascii="Montserrat" w:hAnsi="Montserrat"/>
          <w:sz w:val="20"/>
        </w:rPr>
        <w:t xml:space="preserve"> y atendiendo la prohibición de discriminación.</w:t>
      </w:r>
    </w:p>
    <w:p w14:paraId="28EC53D1" w14:textId="77777777" w:rsidR="00391447" w:rsidRPr="001B2E72" w:rsidRDefault="00391447" w:rsidP="00391447">
      <w:pPr>
        <w:rPr>
          <w:rFonts w:ascii="Montserrat" w:hAnsi="Montserrat"/>
          <w:b/>
          <w:sz w:val="24"/>
        </w:rPr>
      </w:pPr>
      <w:r w:rsidRPr="001B2E72">
        <w:rPr>
          <w:rFonts w:ascii="Montserrat" w:hAnsi="Montserrat"/>
          <w:b/>
          <w:sz w:val="24"/>
        </w:rPr>
        <w:t>REFERENCIAS</w:t>
      </w:r>
    </w:p>
    <w:p w14:paraId="2A614B23" w14:textId="77777777" w:rsidR="001B2E72" w:rsidRPr="001B2E72" w:rsidRDefault="00391447" w:rsidP="001B2E72">
      <w:pPr>
        <w:jc w:val="both"/>
        <w:rPr>
          <w:rFonts w:ascii="Montserrat" w:hAnsi="Montserrat"/>
          <w:sz w:val="20"/>
          <w:szCs w:val="20"/>
        </w:rPr>
      </w:pPr>
      <w:r w:rsidRPr="001B2E72">
        <w:rPr>
          <w:rFonts w:ascii="Montserrat" w:hAnsi="Montserrat"/>
          <w:sz w:val="20"/>
          <w:szCs w:val="20"/>
        </w:rPr>
        <w:t>C</w:t>
      </w:r>
      <w:r w:rsidR="001B2E72" w:rsidRPr="001B2E72">
        <w:rPr>
          <w:rFonts w:ascii="Montserrat" w:hAnsi="Montserrat"/>
          <w:sz w:val="20"/>
          <w:szCs w:val="20"/>
        </w:rPr>
        <w:t>onstitución Política de los Estados Unidos Mexicanos</w:t>
      </w:r>
    </w:p>
    <w:p w14:paraId="234DC33C" w14:textId="6D69284F" w:rsidR="001B2E72" w:rsidRPr="001B2E72" w:rsidRDefault="00391447" w:rsidP="001B2E72">
      <w:pPr>
        <w:jc w:val="both"/>
        <w:rPr>
          <w:rFonts w:ascii="Montserrat" w:hAnsi="Montserrat"/>
          <w:sz w:val="20"/>
          <w:szCs w:val="20"/>
        </w:rPr>
      </w:pPr>
      <w:r w:rsidRPr="001B2E72">
        <w:rPr>
          <w:rFonts w:ascii="Montserrat" w:hAnsi="Montserrat"/>
          <w:sz w:val="20"/>
          <w:szCs w:val="20"/>
        </w:rPr>
        <w:t>L</w:t>
      </w:r>
      <w:r w:rsidR="001B2E72" w:rsidRPr="001B2E72">
        <w:rPr>
          <w:rFonts w:ascii="Montserrat" w:hAnsi="Montserrat"/>
          <w:sz w:val="20"/>
          <w:szCs w:val="20"/>
        </w:rPr>
        <w:t>ey General de Transparencia y Acceso a la Información Pública Gubernamental</w:t>
      </w:r>
    </w:p>
    <w:p w14:paraId="763C6378" w14:textId="3EF97620" w:rsidR="001B2E72" w:rsidRPr="001B2E72" w:rsidRDefault="001B2E72" w:rsidP="001B2E72">
      <w:pPr>
        <w:jc w:val="both"/>
        <w:rPr>
          <w:rFonts w:ascii="Montserrat" w:hAnsi="Montserrat"/>
          <w:sz w:val="20"/>
          <w:szCs w:val="20"/>
        </w:rPr>
      </w:pPr>
      <w:r w:rsidRPr="001B2E72">
        <w:rPr>
          <w:rFonts w:ascii="Montserrat" w:hAnsi="Montserrat" w:cs="Times New Roman"/>
          <w:sz w:val="20"/>
          <w:szCs w:val="20"/>
        </w:rPr>
        <w:t xml:space="preserve">Acuerdo del Consejo Nacional del Sistema Nacional de Transparencia, Acceso a </w:t>
      </w:r>
      <w:smartTag w:uri="urn:schemas-microsoft-com:office:smarttags" w:element="PersonName">
        <w:smartTagPr>
          <w:attr w:name="ProductID" w:val="la Información Pública"/>
        </w:smartTagPr>
        <w:r w:rsidRPr="001B2E72">
          <w:rPr>
            <w:rFonts w:ascii="Montserrat" w:hAnsi="Montserrat" w:cs="Times New Roman"/>
            <w:sz w:val="20"/>
            <w:szCs w:val="20"/>
          </w:rPr>
          <w:t>la Información Pública</w:t>
        </w:r>
      </w:smartTag>
      <w:r w:rsidRPr="001B2E72">
        <w:rPr>
          <w:rFonts w:ascii="Montserrat" w:hAnsi="Montserrat" w:cs="Times New Roman"/>
          <w:sz w:val="20"/>
          <w:szCs w:val="20"/>
        </w:rPr>
        <w:t xml:space="preserve"> y Protección de Datos Personales, por el que se emiten los Criterios para que los Sujetos Obligados Garanticen Condiciones de Accesibilidad que Permitan el Ejercicio de los Derechos Humanos de Acceso a </w:t>
      </w:r>
      <w:smartTag w:uri="urn:schemas-microsoft-com:office:smarttags" w:element="PersonName">
        <w:smartTagPr>
          <w:attr w:name="ProductID" w:val="la Informaci￳n"/>
        </w:smartTagPr>
        <w:r w:rsidRPr="001B2E72">
          <w:rPr>
            <w:rFonts w:ascii="Montserrat" w:hAnsi="Montserrat" w:cs="Times New Roman"/>
            <w:sz w:val="20"/>
            <w:szCs w:val="20"/>
          </w:rPr>
          <w:t>la Información</w:t>
        </w:r>
      </w:smartTag>
      <w:r w:rsidRPr="001B2E72">
        <w:rPr>
          <w:rFonts w:ascii="Montserrat" w:hAnsi="Montserrat" w:cs="Times New Roman"/>
          <w:sz w:val="20"/>
          <w:szCs w:val="20"/>
        </w:rPr>
        <w:t xml:space="preserve"> y Protección de Datos Personales a Grupos Vulnerables</w:t>
      </w:r>
      <w:r w:rsidR="004D748E">
        <w:rPr>
          <w:rFonts w:ascii="Montserrat" w:hAnsi="Montserrat" w:cs="Times New Roman"/>
          <w:sz w:val="20"/>
          <w:szCs w:val="20"/>
        </w:rPr>
        <w:t>.</w:t>
      </w:r>
    </w:p>
    <w:sectPr w:rsidR="001B2E72" w:rsidRPr="001B2E7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5E27" w14:textId="77777777" w:rsidR="00224EC7" w:rsidRDefault="00224EC7" w:rsidP="004121D9">
      <w:pPr>
        <w:spacing w:after="0" w:line="240" w:lineRule="auto"/>
      </w:pPr>
      <w:r>
        <w:separator/>
      </w:r>
    </w:p>
  </w:endnote>
  <w:endnote w:type="continuationSeparator" w:id="0">
    <w:p w14:paraId="58FBBDC5" w14:textId="77777777" w:rsidR="00224EC7" w:rsidRDefault="00224EC7" w:rsidP="0041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4ACB" w14:textId="77777777" w:rsidR="00224EC7" w:rsidRDefault="00224EC7" w:rsidP="004121D9">
      <w:pPr>
        <w:spacing w:after="0" w:line="240" w:lineRule="auto"/>
      </w:pPr>
      <w:r>
        <w:separator/>
      </w:r>
    </w:p>
  </w:footnote>
  <w:footnote w:type="continuationSeparator" w:id="0">
    <w:p w14:paraId="7C8DA3F3" w14:textId="77777777" w:rsidR="00224EC7" w:rsidRDefault="00224EC7" w:rsidP="00412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2"/>
      <w:gridCol w:w="3685"/>
      <w:gridCol w:w="1985"/>
      <w:gridCol w:w="1419"/>
    </w:tblGrid>
    <w:tr w:rsidR="004121D9" w:rsidRPr="00E336F2" w14:paraId="241258DD" w14:textId="77777777" w:rsidTr="004121D9">
      <w:trPr>
        <w:cantSplit/>
        <w:trHeight w:val="1464"/>
        <w:jc w:val="center"/>
      </w:trPr>
      <w:tc>
        <w:tcPr>
          <w:tcW w:w="2222" w:type="dxa"/>
          <w:vAlign w:val="center"/>
        </w:tcPr>
        <w:p w14:paraId="3E257966" w14:textId="77777777" w:rsidR="004121D9" w:rsidRPr="00E336F2" w:rsidRDefault="004121D9" w:rsidP="00B23232">
          <w:pPr>
            <w:jc w:val="center"/>
            <w:rPr>
              <w:rFonts w:ascii="Montserrat" w:hAnsi="Montserrat"/>
              <w:noProof/>
              <w:sz w:val="16"/>
              <w:lang w:eastAsia="es-MX"/>
            </w:rPr>
          </w:pPr>
          <w:r w:rsidRPr="00E336F2">
            <w:rPr>
              <w:rFonts w:ascii="Montserrat" w:hAnsi="Montserrat"/>
              <w:noProof/>
              <w:sz w:val="16"/>
              <w:lang w:eastAsia="es-MX"/>
            </w:rPr>
            <w:drawing>
              <wp:anchor distT="0" distB="0" distL="114300" distR="114300" simplePos="0" relativeHeight="251665408" behindDoc="0" locked="0" layoutInCell="1" allowOverlap="1" wp14:anchorId="64BBF10D" wp14:editId="191B7D61">
                <wp:simplePos x="0" y="0"/>
                <wp:positionH relativeFrom="column">
                  <wp:posOffset>33020</wp:posOffset>
                </wp:positionH>
                <wp:positionV relativeFrom="paragraph">
                  <wp:posOffset>83820</wp:posOffset>
                </wp:positionV>
                <wp:extent cx="1218565" cy="42291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5135"/>
                        <a:stretch/>
                      </pic:blipFill>
                      <pic:spPr bwMode="auto">
                        <a:xfrm>
                          <a:off x="0" y="0"/>
                          <a:ext cx="1218565" cy="422910"/>
                        </a:xfrm>
                        <a:prstGeom prst="rect">
                          <a:avLst/>
                        </a:prstGeom>
                        <a:ln>
                          <a:noFill/>
                        </a:ln>
                        <a:extLst>
                          <a:ext uri="{53640926-AAD7-44D8-BBD7-CCE9431645EC}">
                            <a14:shadowObscured xmlns:a14="http://schemas.microsoft.com/office/drawing/2010/main"/>
                          </a:ext>
                        </a:extLst>
                      </pic:spPr>
                    </pic:pic>
                  </a:graphicData>
                </a:graphic>
              </wp:anchor>
            </w:drawing>
          </w:r>
        </w:p>
        <w:p w14:paraId="3EAF10A0" w14:textId="77777777" w:rsidR="004121D9" w:rsidRPr="00E336F2" w:rsidRDefault="004121D9" w:rsidP="00B23232">
          <w:pPr>
            <w:rPr>
              <w:rFonts w:ascii="Montserrat" w:hAnsi="Montserrat"/>
              <w:sz w:val="16"/>
            </w:rPr>
          </w:pPr>
        </w:p>
      </w:tc>
      <w:tc>
        <w:tcPr>
          <w:tcW w:w="3685" w:type="dxa"/>
          <w:vAlign w:val="center"/>
        </w:tcPr>
        <w:p w14:paraId="5D1DAA68" w14:textId="77777777" w:rsidR="004121D9" w:rsidRPr="00E336F2" w:rsidRDefault="004121D9" w:rsidP="004121D9">
          <w:pPr>
            <w:pStyle w:val="Ttulo5"/>
            <w:spacing w:before="60" w:after="60"/>
            <w:rPr>
              <w:rFonts w:ascii="Montserrat" w:hAnsi="Montserrat"/>
              <w:color w:val="000000" w:themeColor="text1"/>
              <w:szCs w:val="18"/>
            </w:rPr>
          </w:pPr>
          <w:r w:rsidRPr="00E336F2">
            <w:rPr>
              <w:rFonts w:ascii="Montserrat" w:hAnsi="Montserrat"/>
              <w:color w:val="000000" w:themeColor="text1"/>
              <w:szCs w:val="18"/>
            </w:rPr>
            <w:t>PROPUESTA PARA GARANTIZAR CONDICIONES DE ACCESIBILIDAD QUE PERMITAN EL EJERCICIO DE LOS DERECHOS HUMANOS DE ACCESO A LA INFORMACIÓN Y PROTECCIÓN DE DATOS PERSONALES A GRUPOS VULNERABLES</w:t>
          </w:r>
        </w:p>
      </w:tc>
      <w:tc>
        <w:tcPr>
          <w:tcW w:w="1985" w:type="dxa"/>
          <w:vAlign w:val="center"/>
        </w:tcPr>
        <w:p w14:paraId="561F4147" w14:textId="77777777" w:rsidR="004121D9" w:rsidRPr="00E336F2" w:rsidRDefault="004121D9" w:rsidP="00B23232">
          <w:pPr>
            <w:spacing w:before="60" w:after="60"/>
            <w:jc w:val="center"/>
            <w:rPr>
              <w:rFonts w:ascii="Montserrat" w:hAnsi="Montserrat"/>
              <w:b/>
              <w:sz w:val="16"/>
            </w:rPr>
          </w:pPr>
          <w:r w:rsidRPr="00E336F2">
            <w:rPr>
              <w:rFonts w:ascii="Montserrat" w:hAnsi="Montserrat"/>
              <w:b/>
              <w:noProof/>
              <w:sz w:val="16"/>
              <w:lang w:eastAsia="es-MX"/>
            </w:rPr>
            <w:drawing>
              <wp:inline distT="0" distB="0" distL="0" distR="0" wp14:anchorId="4EA5BD2A" wp14:editId="4756E6AC">
                <wp:extent cx="1221623" cy="49772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 logo hraei.jpg"/>
                        <pic:cNvPicPr/>
                      </pic:nvPicPr>
                      <pic:blipFill>
                        <a:blip r:embed="rId2">
                          <a:extLst>
                            <a:ext uri="{28A0092B-C50C-407E-A947-70E740481C1C}">
                              <a14:useLocalDpi xmlns:a14="http://schemas.microsoft.com/office/drawing/2010/main" val="0"/>
                            </a:ext>
                          </a:extLst>
                        </a:blip>
                        <a:stretch>
                          <a:fillRect/>
                        </a:stretch>
                      </pic:blipFill>
                      <pic:spPr>
                        <a:xfrm>
                          <a:off x="0" y="0"/>
                          <a:ext cx="1231280" cy="501663"/>
                        </a:xfrm>
                        <a:prstGeom prst="rect">
                          <a:avLst/>
                        </a:prstGeom>
                      </pic:spPr>
                    </pic:pic>
                  </a:graphicData>
                </a:graphic>
              </wp:inline>
            </w:drawing>
          </w:r>
        </w:p>
      </w:tc>
      <w:tc>
        <w:tcPr>
          <w:tcW w:w="1419" w:type="dxa"/>
          <w:vAlign w:val="center"/>
        </w:tcPr>
        <w:p w14:paraId="08183768" w14:textId="77777777" w:rsidR="004121D9" w:rsidRPr="00E336F2" w:rsidRDefault="004121D9" w:rsidP="00B23232">
          <w:pPr>
            <w:pStyle w:val="Encabezado"/>
            <w:rPr>
              <w:rFonts w:ascii="Montserrat" w:hAnsi="Montserrat"/>
              <w:color w:val="000000" w:themeColor="text1"/>
              <w:sz w:val="16"/>
              <w:lang w:val="en-US"/>
            </w:rPr>
          </w:pPr>
          <w:r w:rsidRPr="00E336F2">
            <w:rPr>
              <w:rFonts w:ascii="Montserrat" w:hAnsi="Montserrat"/>
              <w:color w:val="000000" w:themeColor="text1"/>
              <w:sz w:val="16"/>
            </w:rPr>
            <w:t>Hoja:</w:t>
          </w:r>
          <w:r w:rsidRPr="00E336F2">
            <w:rPr>
              <w:rStyle w:val="Nmerodepgina"/>
              <w:rFonts w:ascii="Montserrat" w:hAnsi="Montserrat"/>
              <w:color w:val="000000" w:themeColor="text1"/>
              <w:sz w:val="16"/>
            </w:rPr>
            <w:fldChar w:fldCharType="begin"/>
          </w:r>
          <w:r w:rsidRPr="00E336F2">
            <w:rPr>
              <w:rStyle w:val="Nmerodepgina"/>
              <w:rFonts w:ascii="Montserrat" w:hAnsi="Montserrat"/>
              <w:color w:val="000000" w:themeColor="text1"/>
              <w:sz w:val="16"/>
            </w:rPr>
            <w:instrText xml:space="preserve"> PAGE </w:instrText>
          </w:r>
          <w:r w:rsidRPr="00E336F2">
            <w:rPr>
              <w:rStyle w:val="Nmerodepgina"/>
              <w:rFonts w:ascii="Montserrat" w:hAnsi="Montserrat"/>
              <w:color w:val="000000" w:themeColor="text1"/>
              <w:sz w:val="16"/>
            </w:rPr>
            <w:fldChar w:fldCharType="separate"/>
          </w:r>
          <w:r w:rsidR="004F124D">
            <w:rPr>
              <w:rStyle w:val="Nmerodepgina"/>
              <w:rFonts w:ascii="Montserrat" w:hAnsi="Montserrat"/>
              <w:noProof/>
              <w:color w:val="000000" w:themeColor="text1"/>
              <w:sz w:val="16"/>
            </w:rPr>
            <w:t>10</w:t>
          </w:r>
          <w:r w:rsidRPr="00E336F2">
            <w:rPr>
              <w:rStyle w:val="Nmerodepgina"/>
              <w:rFonts w:ascii="Montserrat" w:hAnsi="Montserrat"/>
              <w:color w:val="000000" w:themeColor="text1"/>
              <w:sz w:val="16"/>
            </w:rPr>
            <w:fldChar w:fldCharType="end"/>
          </w:r>
          <w:r w:rsidRPr="00E336F2">
            <w:rPr>
              <w:rStyle w:val="Nmerodepgina"/>
              <w:rFonts w:ascii="Montserrat" w:hAnsi="Montserrat"/>
              <w:color w:val="000000" w:themeColor="text1"/>
              <w:sz w:val="16"/>
            </w:rPr>
            <w:t xml:space="preserve">  de  </w:t>
          </w:r>
          <w:r w:rsidR="004E553E">
            <w:rPr>
              <w:rStyle w:val="Nmerodepgina"/>
              <w:rFonts w:ascii="Montserrat" w:hAnsi="Montserrat"/>
              <w:color w:val="000000" w:themeColor="text1"/>
              <w:sz w:val="16"/>
            </w:rPr>
            <w:t>10</w:t>
          </w:r>
        </w:p>
      </w:tc>
    </w:tr>
  </w:tbl>
  <w:p w14:paraId="6EE7E615" w14:textId="77777777" w:rsidR="004121D9" w:rsidRDefault="004121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203"/>
    <w:multiLevelType w:val="hybridMultilevel"/>
    <w:tmpl w:val="049083C8"/>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 w15:restartNumberingAfterBreak="0">
    <w:nsid w:val="12AB6206"/>
    <w:multiLevelType w:val="hybridMultilevel"/>
    <w:tmpl w:val="7702F43E"/>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 w15:restartNumberingAfterBreak="0">
    <w:nsid w:val="27483CC0"/>
    <w:multiLevelType w:val="hybridMultilevel"/>
    <w:tmpl w:val="80385B3A"/>
    <w:lvl w:ilvl="0" w:tplc="E430B8A2">
      <w:numFmt w:val="bullet"/>
      <w:lvlText w:val="-"/>
      <w:lvlJc w:val="left"/>
      <w:pPr>
        <w:ind w:left="428" w:hanging="360"/>
      </w:pPr>
      <w:rPr>
        <w:rFonts w:ascii="Montserrat" w:eastAsiaTheme="minorHAnsi" w:hAnsi="Montserrat" w:cstheme="minorBidi"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 w15:restartNumberingAfterBreak="0">
    <w:nsid w:val="296D6624"/>
    <w:multiLevelType w:val="hybridMultilevel"/>
    <w:tmpl w:val="B1A0E226"/>
    <w:lvl w:ilvl="0" w:tplc="080A000D">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4" w15:restartNumberingAfterBreak="0">
    <w:nsid w:val="30601880"/>
    <w:multiLevelType w:val="hybridMultilevel"/>
    <w:tmpl w:val="4EC41490"/>
    <w:lvl w:ilvl="0" w:tplc="080A0001">
      <w:start w:val="1"/>
      <w:numFmt w:val="bullet"/>
      <w:lvlText w:val=""/>
      <w:lvlJc w:val="left"/>
      <w:pPr>
        <w:ind w:left="720" w:hanging="360"/>
      </w:pPr>
      <w:rPr>
        <w:rFonts w:ascii="Symbol" w:hAnsi="Symbol"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8B71CD"/>
    <w:multiLevelType w:val="hybridMultilevel"/>
    <w:tmpl w:val="0D06D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443771"/>
    <w:multiLevelType w:val="hybridMultilevel"/>
    <w:tmpl w:val="6232ADE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7" w15:restartNumberingAfterBreak="0">
    <w:nsid w:val="561B15A6"/>
    <w:multiLevelType w:val="hybridMultilevel"/>
    <w:tmpl w:val="F50EE514"/>
    <w:lvl w:ilvl="0" w:tplc="E4C03976">
      <w:start w:val="1"/>
      <w:numFmt w:val="decimal"/>
      <w:lvlText w:val="%1."/>
      <w:lvlJc w:val="left"/>
      <w:pPr>
        <w:ind w:left="720" w:hanging="360"/>
      </w:pPr>
      <w:rPr>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EB7385"/>
    <w:multiLevelType w:val="hybridMultilevel"/>
    <w:tmpl w:val="08282D18"/>
    <w:lvl w:ilvl="0" w:tplc="080A000D">
      <w:start w:val="1"/>
      <w:numFmt w:val="bullet"/>
      <w:lvlText w:val=""/>
      <w:lvlJc w:val="left"/>
      <w:pPr>
        <w:ind w:left="720" w:hanging="360"/>
      </w:pPr>
      <w:rPr>
        <w:rFonts w:ascii="Wingdings" w:hAnsi="Wingding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E0D67"/>
    <w:multiLevelType w:val="hybridMultilevel"/>
    <w:tmpl w:val="D806ECB8"/>
    <w:lvl w:ilvl="0" w:tplc="E430B8A2">
      <w:numFmt w:val="bullet"/>
      <w:lvlText w:val="-"/>
      <w:lvlJc w:val="left"/>
      <w:pPr>
        <w:ind w:left="394" w:hanging="360"/>
      </w:pPr>
      <w:rPr>
        <w:rFonts w:ascii="Montserrat" w:eastAsiaTheme="minorHAnsi" w:hAnsi="Montserrat" w:cstheme="minorBidi"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num w:numId="1" w16cid:durableId="1848325646">
    <w:abstractNumId w:val="0"/>
  </w:num>
  <w:num w:numId="2" w16cid:durableId="1210344301">
    <w:abstractNumId w:val="1"/>
  </w:num>
  <w:num w:numId="3" w16cid:durableId="997458641">
    <w:abstractNumId w:val="3"/>
  </w:num>
  <w:num w:numId="4" w16cid:durableId="811865929">
    <w:abstractNumId w:val="7"/>
  </w:num>
  <w:num w:numId="5" w16cid:durableId="602226428">
    <w:abstractNumId w:val="5"/>
  </w:num>
  <w:num w:numId="6" w16cid:durableId="1615095804">
    <w:abstractNumId w:val="8"/>
  </w:num>
  <w:num w:numId="7" w16cid:durableId="940256859">
    <w:abstractNumId w:val="4"/>
  </w:num>
  <w:num w:numId="8" w16cid:durableId="1387070020">
    <w:abstractNumId w:val="9"/>
  </w:num>
  <w:num w:numId="9" w16cid:durableId="1082681281">
    <w:abstractNumId w:val="2"/>
  </w:num>
  <w:num w:numId="10" w16cid:durableId="345912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B1"/>
    <w:rsid w:val="00005DC5"/>
    <w:rsid w:val="000066DA"/>
    <w:rsid w:val="00023575"/>
    <w:rsid w:val="00023605"/>
    <w:rsid w:val="00044ADD"/>
    <w:rsid w:val="00052216"/>
    <w:rsid w:val="00057413"/>
    <w:rsid w:val="0006798E"/>
    <w:rsid w:val="00071075"/>
    <w:rsid w:val="0007157D"/>
    <w:rsid w:val="00090388"/>
    <w:rsid w:val="00091B36"/>
    <w:rsid w:val="000A2823"/>
    <w:rsid w:val="000C5605"/>
    <w:rsid w:val="000C5C2D"/>
    <w:rsid w:val="000C6B14"/>
    <w:rsid w:val="000D538F"/>
    <w:rsid w:val="000E5C9B"/>
    <w:rsid w:val="0010447A"/>
    <w:rsid w:val="001164D6"/>
    <w:rsid w:val="00141BC0"/>
    <w:rsid w:val="0015036A"/>
    <w:rsid w:val="001650A1"/>
    <w:rsid w:val="001651F1"/>
    <w:rsid w:val="001779B6"/>
    <w:rsid w:val="001B2E72"/>
    <w:rsid w:val="001C469F"/>
    <w:rsid w:val="001E75D3"/>
    <w:rsid w:val="00222DE2"/>
    <w:rsid w:val="00224EC7"/>
    <w:rsid w:val="00257225"/>
    <w:rsid w:val="0026523F"/>
    <w:rsid w:val="00276E1F"/>
    <w:rsid w:val="00281674"/>
    <w:rsid w:val="002948F2"/>
    <w:rsid w:val="002A2E24"/>
    <w:rsid w:val="002D15D0"/>
    <w:rsid w:val="002D7C62"/>
    <w:rsid w:val="002E1D9E"/>
    <w:rsid w:val="002E2E7E"/>
    <w:rsid w:val="002E481D"/>
    <w:rsid w:val="002E618F"/>
    <w:rsid w:val="002E663A"/>
    <w:rsid w:val="002F7B95"/>
    <w:rsid w:val="00300DF0"/>
    <w:rsid w:val="00345FA9"/>
    <w:rsid w:val="0036746F"/>
    <w:rsid w:val="00375FD7"/>
    <w:rsid w:val="00383C62"/>
    <w:rsid w:val="00391447"/>
    <w:rsid w:val="003A04D4"/>
    <w:rsid w:val="003A0A0F"/>
    <w:rsid w:val="003A14F3"/>
    <w:rsid w:val="003B1F96"/>
    <w:rsid w:val="003C629C"/>
    <w:rsid w:val="003E5162"/>
    <w:rsid w:val="003F7987"/>
    <w:rsid w:val="00402B15"/>
    <w:rsid w:val="004121D9"/>
    <w:rsid w:val="00430A67"/>
    <w:rsid w:val="004377E4"/>
    <w:rsid w:val="0044487D"/>
    <w:rsid w:val="00463259"/>
    <w:rsid w:val="00466889"/>
    <w:rsid w:val="004842AD"/>
    <w:rsid w:val="00491C1D"/>
    <w:rsid w:val="004A31A4"/>
    <w:rsid w:val="004A4007"/>
    <w:rsid w:val="004D17AA"/>
    <w:rsid w:val="004D6740"/>
    <w:rsid w:val="004D748E"/>
    <w:rsid w:val="004E553E"/>
    <w:rsid w:val="004F124D"/>
    <w:rsid w:val="004F2638"/>
    <w:rsid w:val="004F2A8E"/>
    <w:rsid w:val="00501EA8"/>
    <w:rsid w:val="00516524"/>
    <w:rsid w:val="0053672E"/>
    <w:rsid w:val="00537BD4"/>
    <w:rsid w:val="00545408"/>
    <w:rsid w:val="0057630F"/>
    <w:rsid w:val="0057657B"/>
    <w:rsid w:val="00594BDE"/>
    <w:rsid w:val="00594FE0"/>
    <w:rsid w:val="00597CEC"/>
    <w:rsid w:val="005A726B"/>
    <w:rsid w:val="005B4A77"/>
    <w:rsid w:val="005B4E1F"/>
    <w:rsid w:val="005D2498"/>
    <w:rsid w:val="005D67B1"/>
    <w:rsid w:val="005E5358"/>
    <w:rsid w:val="005F2911"/>
    <w:rsid w:val="005F2EBC"/>
    <w:rsid w:val="00600F58"/>
    <w:rsid w:val="0062015C"/>
    <w:rsid w:val="00624C04"/>
    <w:rsid w:val="0064005F"/>
    <w:rsid w:val="00643974"/>
    <w:rsid w:val="0065656D"/>
    <w:rsid w:val="00657EC8"/>
    <w:rsid w:val="00666174"/>
    <w:rsid w:val="006717B5"/>
    <w:rsid w:val="006A2ED2"/>
    <w:rsid w:val="006A3B58"/>
    <w:rsid w:val="006B2501"/>
    <w:rsid w:val="006B6DAC"/>
    <w:rsid w:val="006C51D2"/>
    <w:rsid w:val="006D6AB4"/>
    <w:rsid w:val="006E05A4"/>
    <w:rsid w:val="006E57A1"/>
    <w:rsid w:val="006F01C6"/>
    <w:rsid w:val="006F0DEE"/>
    <w:rsid w:val="006F2168"/>
    <w:rsid w:val="00720299"/>
    <w:rsid w:val="00724BC8"/>
    <w:rsid w:val="00724D85"/>
    <w:rsid w:val="00724FCE"/>
    <w:rsid w:val="00726EFB"/>
    <w:rsid w:val="0075577F"/>
    <w:rsid w:val="007666E3"/>
    <w:rsid w:val="007840B6"/>
    <w:rsid w:val="007B6315"/>
    <w:rsid w:val="007D4097"/>
    <w:rsid w:val="007E0925"/>
    <w:rsid w:val="007F03D2"/>
    <w:rsid w:val="00817A4D"/>
    <w:rsid w:val="00834064"/>
    <w:rsid w:val="008532A3"/>
    <w:rsid w:val="0085348E"/>
    <w:rsid w:val="00877FD8"/>
    <w:rsid w:val="008A6517"/>
    <w:rsid w:val="008B0CA4"/>
    <w:rsid w:val="008D6128"/>
    <w:rsid w:val="008E1A36"/>
    <w:rsid w:val="008E5825"/>
    <w:rsid w:val="008F1B40"/>
    <w:rsid w:val="008F3BA6"/>
    <w:rsid w:val="008F3ED7"/>
    <w:rsid w:val="0090347B"/>
    <w:rsid w:val="00926EE8"/>
    <w:rsid w:val="0094310E"/>
    <w:rsid w:val="009629DC"/>
    <w:rsid w:val="009776E7"/>
    <w:rsid w:val="00980390"/>
    <w:rsid w:val="009818B1"/>
    <w:rsid w:val="009C05AF"/>
    <w:rsid w:val="009C413F"/>
    <w:rsid w:val="009E6B6C"/>
    <w:rsid w:val="009F5536"/>
    <w:rsid w:val="00A22528"/>
    <w:rsid w:val="00A251E8"/>
    <w:rsid w:val="00A43500"/>
    <w:rsid w:val="00A80369"/>
    <w:rsid w:val="00A80E09"/>
    <w:rsid w:val="00A81D5E"/>
    <w:rsid w:val="00AB5907"/>
    <w:rsid w:val="00AB71C3"/>
    <w:rsid w:val="00AC2354"/>
    <w:rsid w:val="00AE5E05"/>
    <w:rsid w:val="00B005C2"/>
    <w:rsid w:val="00B25A9C"/>
    <w:rsid w:val="00B50340"/>
    <w:rsid w:val="00B54B95"/>
    <w:rsid w:val="00B57C32"/>
    <w:rsid w:val="00B66744"/>
    <w:rsid w:val="00B816F7"/>
    <w:rsid w:val="00B84207"/>
    <w:rsid w:val="00BA7838"/>
    <w:rsid w:val="00BE17FD"/>
    <w:rsid w:val="00C03CE6"/>
    <w:rsid w:val="00C1355F"/>
    <w:rsid w:val="00C156F8"/>
    <w:rsid w:val="00C463A3"/>
    <w:rsid w:val="00C5551B"/>
    <w:rsid w:val="00C71191"/>
    <w:rsid w:val="00C965A6"/>
    <w:rsid w:val="00C97D48"/>
    <w:rsid w:val="00CA059F"/>
    <w:rsid w:val="00CA782B"/>
    <w:rsid w:val="00CE2417"/>
    <w:rsid w:val="00CE676A"/>
    <w:rsid w:val="00D030D6"/>
    <w:rsid w:val="00D237D5"/>
    <w:rsid w:val="00D3277A"/>
    <w:rsid w:val="00D53101"/>
    <w:rsid w:val="00D75635"/>
    <w:rsid w:val="00DA24BE"/>
    <w:rsid w:val="00DA4D88"/>
    <w:rsid w:val="00DC7DB0"/>
    <w:rsid w:val="00DD0681"/>
    <w:rsid w:val="00DD421C"/>
    <w:rsid w:val="00DF3B9D"/>
    <w:rsid w:val="00E17E97"/>
    <w:rsid w:val="00E336F2"/>
    <w:rsid w:val="00E9714D"/>
    <w:rsid w:val="00EB3F73"/>
    <w:rsid w:val="00EC575E"/>
    <w:rsid w:val="00EC5875"/>
    <w:rsid w:val="00ED09A0"/>
    <w:rsid w:val="00ED3BB2"/>
    <w:rsid w:val="00EE358C"/>
    <w:rsid w:val="00EE7072"/>
    <w:rsid w:val="00EE7B89"/>
    <w:rsid w:val="00EF05CB"/>
    <w:rsid w:val="00F114C8"/>
    <w:rsid w:val="00F177A3"/>
    <w:rsid w:val="00F25144"/>
    <w:rsid w:val="00F64816"/>
    <w:rsid w:val="00F73607"/>
    <w:rsid w:val="00FE4CC6"/>
    <w:rsid w:val="00FF2634"/>
    <w:rsid w:val="00FF4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037FA3"/>
  <w15:docId w15:val="{695C361A-B792-427F-8701-24599535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qFormat/>
    <w:rsid w:val="004121D9"/>
    <w:pPr>
      <w:keepNext/>
      <w:spacing w:after="0" w:line="240" w:lineRule="auto"/>
      <w:jc w:val="center"/>
      <w:outlineLvl w:val="4"/>
    </w:pPr>
    <w:rPr>
      <w:rFonts w:ascii="Arial" w:eastAsia="Times New Roman" w:hAnsi="Arial" w:cs="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21D9"/>
    <w:pPr>
      <w:tabs>
        <w:tab w:val="center" w:pos="4419"/>
        <w:tab w:val="right" w:pos="8838"/>
      </w:tabs>
      <w:spacing w:after="0" w:line="240" w:lineRule="auto"/>
    </w:pPr>
  </w:style>
  <w:style w:type="character" w:customStyle="1" w:styleId="EncabezadoCar">
    <w:name w:val="Encabezado Car"/>
    <w:basedOn w:val="Fuentedeprrafopredeter"/>
    <w:link w:val="Encabezado"/>
    <w:rsid w:val="004121D9"/>
  </w:style>
  <w:style w:type="paragraph" w:styleId="Piedepgina">
    <w:name w:val="footer"/>
    <w:basedOn w:val="Normal"/>
    <w:link w:val="PiedepginaCar"/>
    <w:uiPriority w:val="99"/>
    <w:unhideWhenUsed/>
    <w:rsid w:val="00412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1D9"/>
  </w:style>
  <w:style w:type="character" w:customStyle="1" w:styleId="Ttulo5Car">
    <w:name w:val="Título 5 Car"/>
    <w:basedOn w:val="Fuentedeprrafopredeter"/>
    <w:link w:val="Ttulo5"/>
    <w:rsid w:val="004121D9"/>
    <w:rPr>
      <w:rFonts w:ascii="Arial" w:eastAsia="Times New Roman" w:hAnsi="Arial" w:cs="Times New Roman"/>
      <w:b/>
      <w:sz w:val="16"/>
      <w:szCs w:val="20"/>
      <w:lang w:eastAsia="es-ES"/>
    </w:rPr>
  </w:style>
  <w:style w:type="character" w:styleId="Nmerodepgina">
    <w:name w:val="page number"/>
    <w:basedOn w:val="Fuentedeprrafopredeter"/>
    <w:rsid w:val="004121D9"/>
  </w:style>
  <w:style w:type="paragraph" w:styleId="Textodeglobo">
    <w:name w:val="Balloon Text"/>
    <w:basedOn w:val="Normal"/>
    <w:link w:val="TextodegloboCar"/>
    <w:uiPriority w:val="99"/>
    <w:semiHidden/>
    <w:unhideWhenUsed/>
    <w:rsid w:val="00412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1D9"/>
    <w:rPr>
      <w:rFonts w:ascii="Tahoma" w:hAnsi="Tahoma" w:cs="Tahoma"/>
      <w:sz w:val="16"/>
      <w:szCs w:val="16"/>
    </w:rPr>
  </w:style>
  <w:style w:type="character" w:styleId="Refdecomentario">
    <w:name w:val="annotation reference"/>
    <w:basedOn w:val="Fuentedeprrafopredeter"/>
    <w:uiPriority w:val="99"/>
    <w:semiHidden/>
    <w:unhideWhenUsed/>
    <w:rsid w:val="00466889"/>
    <w:rPr>
      <w:sz w:val="16"/>
      <w:szCs w:val="16"/>
    </w:rPr>
  </w:style>
  <w:style w:type="paragraph" w:styleId="Textocomentario">
    <w:name w:val="annotation text"/>
    <w:basedOn w:val="Normal"/>
    <w:link w:val="TextocomentarioCar"/>
    <w:uiPriority w:val="99"/>
    <w:semiHidden/>
    <w:unhideWhenUsed/>
    <w:rsid w:val="00466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6889"/>
    <w:rPr>
      <w:sz w:val="20"/>
      <w:szCs w:val="20"/>
    </w:rPr>
  </w:style>
  <w:style w:type="paragraph" w:styleId="Asuntodelcomentario">
    <w:name w:val="annotation subject"/>
    <w:basedOn w:val="Textocomentario"/>
    <w:next w:val="Textocomentario"/>
    <w:link w:val="AsuntodelcomentarioCar"/>
    <w:uiPriority w:val="99"/>
    <w:semiHidden/>
    <w:unhideWhenUsed/>
    <w:rsid w:val="00466889"/>
    <w:rPr>
      <w:b/>
      <w:bCs/>
    </w:rPr>
  </w:style>
  <w:style w:type="character" w:customStyle="1" w:styleId="AsuntodelcomentarioCar">
    <w:name w:val="Asunto del comentario Car"/>
    <w:basedOn w:val="TextocomentarioCar"/>
    <w:link w:val="Asuntodelcomentario"/>
    <w:uiPriority w:val="99"/>
    <w:semiHidden/>
    <w:rsid w:val="00466889"/>
    <w:rPr>
      <w:b/>
      <w:bCs/>
      <w:sz w:val="20"/>
      <w:szCs w:val="20"/>
    </w:rPr>
  </w:style>
  <w:style w:type="paragraph" w:styleId="Revisin">
    <w:name w:val="Revision"/>
    <w:hidden/>
    <w:uiPriority w:val="99"/>
    <w:semiHidden/>
    <w:rsid w:val="00D030D6"/>
    <w:pPr>
      <w:spacing w:after="0" w:line="240" w:lineRule="auto"/>
    </w:pPr>
  </w:style>
  <w:style w:type="table" w:styleId="Tablaconcuadrcula">
    <w:name w:val="Table Grid"/>
    <w:basedOn w:val="Tablanormal"/>
    <w:uiPriority w:val="59"/>
    <w:rsid w:val="007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7DB0"/>
    <w:pPr>
      <w:ind w:left="720"/>
      <w:contextualSpacing/>
    </w:pPr>
  </w:style>
  <w:style w:type="paragraph" w:customStyle="1" w:styleId="Default">
    <w:name w:val="Default"/>
    <w:rsid w:val="00C97D4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C2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FCB1-E4C1-4AFD-95D8-10985F4B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2295</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INAI</dc:creator>
  <cp:keywords/>
  <dc:description/>
  <cp:lastModifiedBy>MARIA LUISA</cp:lastModifiedBy>
  <cp:revision>15</cp:revision>
  <dcterms:created xsi:type="dcterms:W3CDTF">2022-10-07T18:41:00Z</dcterms:created>
  <dcterms:modified xsi:type="dcterms:W3CDTF">2023-06-23T22:34:00Z</dcterms:modified>
</cp:coreProperties>
</file>